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4A" w:rsidRDefault="00153F4A" w:rsidP="00153F4A">
      <w:pPr>
        <w:pStyle w:val="10"/>
        <w:keepNext/>
        <w:keepLines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b/>
          <w:sz w:val="28"/>
          <w:szCs w:val="28"/>
        </w:rPr>
        <w:t>ПАМЯТКА</w:t>
      </w:r>
      <w:bookmarkEnd w:id="0"/>
    </w:p>
    <w:p w:rsidR="00153F4A" w:rsidRDefault="00153F4A" w:rsidP="00153F4A">
      <w:pPr>
        <w:pStyle w:val="10"/>
        <w:keepNext/>
        <w:keepLines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ФНС России по Сахалинской области</w:t>
      </w:r>
    </w:p>
    <w:p w:rsidR="00153F4A" w:rsidRDefault="00153F4A" w:rsidP="00153F4A">
      <w:pPr>
        <w:pStyle w:val="10"/>
        <w:keepNext/>
        <w:keepLines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уплаты налога на доходы физических лиц</w:t>
      </w:r>
    </w:p>
    <w:p w:rsidR="00153F4A" w:rsidRDefault="00153F4A" w:rsidP="00153F4A">
      <w:pPr>
        <w:pStyle w:val="10"/>
        <w:keepNext/>
        <w:keepLines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гражданами лично</w:t>
      </w:r>
    </w:p>
    <w:p w:rsidR="00153F4A" w:rsidRDefault="00153F4A" w:rsidP="00153F4A">
      <w:pPr>
        <w:pStyle w:val="10"/>
        <w:keepNext/>
        <w:keepLines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153F4A" w:rsidRDefault="00153F4A" w:rsidP="00153F4A">
      <w:pPr>
        <w:pStyle w:val="30"/>
        <w:shd w:val="clear" w:color="auto" w:fill="auto"/>
        <w:spacing w:before="0" w:after="0" w:line="264" w:lineRule="auto"/>
        <w:ind w:firstLine="85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 соответствии с п. 1 </w:t>
      </w:r>
      <w:r>
        <w:rPr>
          <w:rFonts w:ascii="Times New Roman" w:hAnsi="Times New Roman" w:cs="Times New Roman"/>
          <w:i w:val="0"/>
          <w:sz w:val="28"/>
          <w:szCs w:val="28"/>
          <w:lang w:bidi="en-US"/>
        </w:rPr>
        <w:t xml:space="preserve">ст.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 Федерального Закона от 20.12.2004 </w:t>
      </w:r>
      <w:r>
        <w:rPr>
          <w:rFonts w:ascii="Times New Roman" w:hAnsi="Times New Roman" w:cs="Times New Roman"/>
          <w:i w:val="0"/>
          <w:sz w:val="28"/>
          <w:szCs w:val="28"/>
          <w:lang w:bidi="en-US"/>
        </w:rPr>
        <w:t xml:space="preserve">№ </w:t>
      </w:r>
      <w:r>
        <w:rPr>
          <w:rFonts w:ascii="Times New Roman" w:hAnsi="Times New Roman" w:cs="Times New Roman"/>
          <w:i w:val="0"/>
          <w:sz w:val="28"/>
          <w:szCs w:val="28"/>
        </w:rPr>
        <w:t>166-ФЗ «О рыболовстве и сохранении водных биологических ресурсов» (далее – Закон о рыболовстве) граждане вправе осуществлять любительское и спортивное рыболовство на водных объектах общего пользования свободно и бесплатно.</w:t>
      </w:r>
    </w:p>
    <w:p w:rsidR="00153F4A" w:rsidRDefault="00153F4A" w:rsidP="00153F4A">
      <w:pPr>
        <w:pStyle w:val="30"/>
        <w:shd w:val="clear" w:color="auto" w:fill="auto"/>
        <w:spacing w:before="0" w:after="0" w:line="264" w:lineRule="auto"/>
        <w:ind w:firstLine="85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Согласно статьи 10 Закона о рыболовстве юридические лица и граждане, которые осуществляют рыболовство в порядке, предусмотренном Федеральным законом, приобретают право собственности на добытые (выловленные) водные биоресурсы в соответствии с гражданским законодательством.</w:t>
      </w:r>
    </w:p>
    <w:p w:rsidR="00153F4A" w:rsidRDefault="00153F4A" w:rsidP="00153F4A">
      <w:pPr>
        <w:pStyle w:val="30"/>
        <w:shd w:val="clear" w:color="auto" w:fill="auto"/>
        <w:spacing w:before="0" w:after="0" w:line="264" w:lineRule="auto"/>
        <w:ind w:firstLine="85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На основании п</w:t>
      </w:r>
      <w:bookmarkStart w:id="1" w:name="_GoBack"/>
      <w:bookmarkEnd w:id="1"/>
      <w:r>
        <w:rPr>
          <w:rFonts w:ascii="Times New Roman" w:hAnsi="Times New Roman" w:cs="Times New Roman"/>
          <w:i w:val="0"/>
          <w:sz w:val="28"/>
          <w:szCs w:val="28"/>
        </w:rPr>
        <w:t xml:space="preserve">унктов 1 и 2 статьи 209 Гражданского кодекса Российской Федерации собственнику принадлежат права владения, пользования и распоряжения своим имуществом. </w:t>
      </w:r>
    </w:p>
    <w:p w:rsidR="00153F4A" w:rsidRDefault="00153F4A" w:rsidP="00153F4A">
      <w:pPr>
        <w:pStyle w:val="30"/>
        <w:shd w:val="clear" w:color="auto" w:fill="auto"/>
        <w:spacing w:before="0" w:after="0" w:line="264" w:lineRule="auto"/>
        <w:ind w:firstLine="85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Собственник вправе по своему усмотрению совершать в отношении принадлежащего ему имущества любые действия, не противоречащие закону.</w:t>
      </w:r>
    </w:p>
    <w:p w:rsidR="00153F4A" w:rsidRDefault="00153F4A" w:rsidP="00153F4A">
      <w:pPr>
        <w:pStyle w:val="30"/>
        <w:shd w:val="clear" w:color="auto" w:fill="auto"/>
        <w:spacing w:before="0" w:after="0" w:line="264" w:lineRule="auto"/>
        <w:ind w:firstLine="85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Таким образом, выловленная физическим лицом на водных объектах общего пользования рыба становится его собственностью и может им использоваться для личного потребления или для ее реализации.</w:t>
      </w:r>
    </w:p>
    <w:p w:rsidR="00153F4A" w:rsidRDefault="00153F4A" w:rsidP="00153F4A">
      <w:pPr>
        <w:pStyle w:val="20"/>
        <w:shd w:val="clear" w:color="auto" w:fill="auto"/>
        <w:spacing w:before="0" w:after="0" w:line="240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153F4A" w:rsidRDefault="00153F4A" w:rsidP="00153F4A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ОБРАЩАЕМ ВНИМАНИЕ</w:t>
      </w:r>
    </w:p>
    <w:p w:rsidR="00153F4A" w:rsidRDefault="00153F4A" w:rsidP="00153F4A">
      <w:pPr>
        <w:pStyle w:val="30"/>
        <w:shd w:val="clear" w:color="auto" w:fill="auto"/>
        <w:spacing w:before="0" w:after="0" w:line="264" w:lineRule="auto"/>
        <w:ind w:firstLine="85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В случае получения физическим лицом дохода от продажи улова, он обязан представить налоговую декларацию по форме 3-НДФЛ в налоговый орган по месту жительства, самостоятельно исчислить и уплатить налог на доходы физических лиц (НДФЛ) исходя из сумм полученных им доходов (ст. 228 Налогового кодекса Российской Федерации).</w:t>
      </w:r>
    </w:p>
    <w:p w:rsidR="00153F4A" w:rsidRDefault="00153F4A" w:rsidP="00153F4A">
      <w:pPr>
        <w:pStyle w:val="30"/>
        <w:shd w:val="clear" w:color="auto" w:fill="auto"/>
        <w:spacing w:before="0" w:after="0" w:line="264" w:lineRule="auto"/>
        <w:ind w:firstLine="85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Налоговая декларация представляется не позднее 30 апреля года, следующего за отчетным (пункт 1 статьи 229 Налогового кодекса Российской Федерации).</w:t>
      </w:r>
    </w:p>
    <w:p w:rsidR="00153F4A" w:rsidRDefault="00153F4A" w:rsidP="00153F4A">
      <w:pPr>
        <w:pStyle w:val="30"/>
        <w:shd w:val="clear" w:color="auto" w:fill="auto"/>
        <w:spacing w:before="0" w:after="0" w:line="264" w:lineRule="auto"/>
        <w:ind w:firstLine="85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Сумму НДФЛ, исчисленную и отраженную в налоговой декларации необходимо уплатить в бюджет не позднее 15 июля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года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следующего за отчетным (пункт 4 статьи 228 Налогового кодекса Российской Федерации).</w:t>
      </w:r>
    </w:p>
    <w:p w:rsidR="00153F4A" w:rsidRDefault="00153F4A" w:rsidP="00153F4A">
      <w:pPr>
        <w:pStyle w:val="30"/>
        <w:shd w:val="clear" w:color="auto" w:fill="auto"/>
        <w:spacing w:before="0" w:after="0" w:line="264" w:lineRule="auto"/>
        <w:ind w:firstLine="85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Налоговая декларация по форме 3-НДФЛ, со специальным программным обеспечением - «Декларация ....года», размещается на официальном сайте ФНС России </w:t>
      </w:r>
      <w:hyperlink r:id="rId4" w:history="1">
        <w:r>
          <w:rPr>
            <w:rStyle w:val="a3"/>
            <w:rFonts w:ascii="Times New Roman" w:hAnsi="Times New Roman" w:cs="Times New Roman"/>
            <w:i w:val="0"/>
            <w:sz w:val="28"/>
            <w:szCs w:val="28"/>
          </w:rPr>
          <w:t>www.r65.nalog.ru</w:t>
        </w:r>
      </w:hyperlink>
      <w:r>
        <w:rPr>
          <w:rFonts w:ascii="Times New Roman" w:hAnsi="Times New Roman" w:cs="Times New Roman"/>
          <w:i w:val="0"/>
          <w:sz w:val="28"/>
          <w:szCs w:val="28"/>
        </w:rPr>
        <w:t xml:space="preserve"> в разделе «Программные средства» ► «Программные средства для физических лиц».</w:t>
      </w:r>
    </w:p>
    <w:p w:rsidR="00153F4A" w:rsidRDefault="00153F4A" w:rsidP="00153F4A">
      <w:pPr>
        <w:pStyle w:val="30"/>
        <w:shd w:val="clear" w:color="auto" w:fill="auto"/>
        <w:spacing w:before="0" w:after="0" w:line="264" w:lineRule="auto"/>
        <w:ind w:firstLine="85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Существует несколько способов представления декларации в налоговый орган: лично, через представителя физического лица (по нотариально удостоверенной доверенности), по почте (в виде почтового отправления с описью вложения), в электронном виде, в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. через интернет-сервис ФНС России «Личный кабинет налогоплательщика для физических лиц».</w:t>
      </w:r>
    </w:p>
    <w:p w:rsidR="00003E63" w:rsidRPr="00153F4A" w:rsidRDefault="00003E63" w:rsidP="00153F4A"/>
    <w:sectPr w:rsidR="00003E63" w:rsidRPr="00153F4A" w:rsidSect="00153F4A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4A"/>
    <w:rsid w:val="00003E63"/>
    <w:rsid w:val="00153F4A"/>
    <w:rsid w:val="00557EA8"/>
    <w:rsid w:val="00D9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EA537-2348-4A40-B800-54AC1F84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153F4A"/>
    <w:rPr>
      <w:rFonts w:ascii="Georgia" w:eastAsia="Georgia" w:hAnsi="Georgia" w:cs="Georgia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153F4A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Georgia" w:eastAsia="Georgia" w:hAnsi="Georgia" w:cs="Georgia"/>
      <w:sz w:val="32"/>
      <w:szCs w:val="32"/>
    </w:rPr>
  </w:style>
  <w:style w:type="character" w:customStyle="1" w:styleId="3">
    <w:name w:val="Основной текст (3)_"/>
    <w:basedOn w:val="a0"/>
    <w:link w:val="30"/>
    <w:locked/>
    <w:rsid w:val="00153F4A"/>
    <w:rPr>
      <w:rFonts w:ascii="Garamond" w:eastAsia="Garamond" w:hAnsi="Garamond" w:cs="Garamond"/>
      <w:i/>
      <w:i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53F4A"/>
    <w:pPr>
      <w:widowControl w:val="0"/>
      <w:shd w:val="clear" w:color="auto" w:fill="FFFFFF"/>
      <w:spacing w:before="420" w:after="240" w:line="302" w:lineRule="exact"/>
      <w:ind w:firstLine="600"/>
      <w:jc w:val="both"/>
    </w:pPr>
    <w:rPr>
      <w:rFonts w:ascii="Garamond" w:eastAsia="Garamond" w:hAnsi="Garamond" w:cs="Garamond"/>
      <w:i/>
      <w:iCs/>
      <w:sz w:val="32"/>
      <w:szCs w:val="32"/>
    </w:rPr>
  </w:style>
  <w:style w:type="character" w:customStyle="1" w:styleId="2">
    <w:name w:val="Основной текст (2)_"/>
    <w:basedOn w:val="a0"/>
    <w:link w:val="20"/>
    <w:locked/>
    <w:rsid w:val="00153F4A"/>
    <w:rPr>
      <w:rFonts w:ascii="Garamond" w:eastAsia="Garamond" w:hAnsi="Garamond" w:cs="Garamond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F4A"/>
    <w:pPr>
      <w:widowControl w:val="0"/>
      <w:shd w:val="clear" w:color="auto" w:fill="FFFFFF"/>
      <w:spacing w:before="240" w:after="240" w:line="302" w:lineRule="exact"/>
      <w:jc w:val="both"/>
    </w:pPr>
    <w:rPr>
      <w:rFonts w:ascii="Garamond" w:eastAsia="Garamond" w:hAnsi="Garamond" w:cs="Garamond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153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65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Язынина Эльвира А.</dc:creator>
  <cp:keywords/>
  <dc:description/>
  <cp:lastModifiedBy>Язынина Эльвира А.</cp:lastModifiedBy>
  <cp:revision>1</cp:revision>
  <dcterms:created xsi:type="dcterms:W3CDTF">2017-01-16T23:15:00Z</dcterms:created>
  <dcterms:modified xsi:type="dcterms:W3CDTF">2017-01-16T23:16:00Z</dcterms:modified>
</cp:coreProperties>
</file>