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57D37" w14:textId="44459DF0" w:rsidR="00CF5A09" w:rsidRPr="009E750E" w:rsidRDefault="00CF5A09" w:rsidP="00656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50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B1A6" w14:textId="77777777" w:rsidR="00F75ACB" w:rsidRPr="009E750E" w:rsidRDefault="00F75ACB" w:rsidP="0065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599EDF8" w14:textId="77777777" w:rsidR="00F75ACB" w:rsidRPr="009E750E" w:rsidRDefault="00F75ACB" w:rsidP="0065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1D4B1392" w14:textId="2FE57F0D" w:rsidR="00F75ACB" w:rsidRPr="009E750E" w:rsidRDefault="00F75ACB" w:rsidP="0065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«АЛЕКСАНДРОВСК-САХАЛИНСКИЙ РАЙОН»</w:t>
      </w:r>
    </w:p>
    <w:p w14:paraId="643A7EA9" w14:textId="77777777" w:rsidR="00F75ACB" w:rsidRPr="009E750E" w:rsidRDefault="00F75ACB" w:rsidP="0065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E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САХАЛИНСКОЙ ОБЛАСТИ РОССИЙСКОЙ ФЕДЕРАЦИИ</w:t>
      </w:r>
    </w:p>
    <w:p w14:paraId="68257D3E" w14:textId="24A896F7" w:rsidR="00CF5A09" w:rsidRPr="009E750E" w:rsidRDefault="00F75ACB" w:rsidP="00656C5F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 w:rsidRPr="009E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5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00FE8" w:rsidRPr="008A68C6" w14:paraId="153F4C2A" w14:textId="77777777" w:rsidTr="008A68C6">
        <w:trPr>
          <w:trHeight w:val="1125"/>
        </w:trPr>
        <w:tc>
          <w:tcPr>
            <w:tcW w:w="5670" w:type="dxa"/>
          </w:tcPr>
          <w:p w14:paraId="31E658C1" w14:textId="4F21061D" w:rsidR="004B7609" w:rsidRPr="008A68C6" w:rsidRDefault="001E1E32" w:rsidP="00930290">
            <w:pPr>
              <w:spacing w:line="36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8A68C6">
              <w:rPr>
                <w:rFonts w:ascii="Times New Roman" w:hAnsi="Times New Roman" w:cs="Times New Roman"/>
                <w:sz w:val="28"/>
                <w:szCs w:val="26"/>
              </w:rPr>
              <w:t>от</w:t>
            </w:r>
            <w:r w:rsidR="00F75ACB" w:rsidRPr="008A68C6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8A68C6">
              <w:rPr>
                <w:rFonts w:ascii="Times New Roman" w:hAnsi="Times New Roman" w:cs="Times New Roman"/>
                <w:sz w:val="28"/>
                <w:szCs w:val="26"/>
              </w:rPr>
              <w:t>09.08.2023 № 476</w:t>
            </w:r>
          </w:p>
          <w:p w14:paraId="0A6D1159" w14:textId="3AA43CA6" w:rsidR="00500FE8" w:rsidRPr="008A68C6" w:rsidRDefault="00780206" w:rsidP="008A68C6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8A68C6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г. Александровск-Сахалинский</w:t>
            </w:r>
          </w:p>
        </w:tc>
      </w:tr>
      <w:tr w:rsidR="000D1A51" w:rsidRPr="008A68C6" w14:paraId="63C24B3D" w14:textId="77777777" w:rsidTr="008A68C6">
        <w:trPr>
          <w:trHeight w:val="2440"/>
        </w:trPr>
        <w:tc>
          <w:tcPr>
            <w:tcW w:w="5670" w:type="dxa"/>
          </w:tcPr>
          <w:p w14:paraId="3859B004" w14:textId="3E16E580" w:rsidR="000D1A51" w:rsidRPr="008A68C6" w:rsidRDefault="000D1A51" w:rsidP="000D1A51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8A68C6">
              <w:rPr>
                <w:rFonts w:ascii="Times New Roman" w:hAnsi="Times New Roman" w:cs="Times New Roman"/>
                <w:b/>
                <w:sz w:val="28"/>
                <w:szCs w:val="26"/>
              </w:rPr>
              <w:t>О внесении изменений в постановление администрации городского округа «Александровск-Сахалинский район» от 29.10.2020 № 668 «Об утверждении Порядка проведения оценки регулирующего воздействия проектов нормативных правовых актов и экспертизы нормативных правовых актов городского округа «Александровск-Сахалинский район», затрагивающих вопросы осуществления предпринимательской и инвестиционной деятельности</w:t>
            </w:r>
          </w:p>
        </w:tc>
      </w:tr>
    </w:tbl>
    <w:p w14:paraId="5D47882C" w14:textId="1084BAA1" w:rsidR="00262A74" w:rsidRPr="008A68C6" w:rsidRDefault="00500FE8" w:rsidP="005E045D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6"/>
          <w:lang w:eastAsia="ru-RU"/>
        </w:rPr>
      </w:pPr>
      <w:r w:rsidRPr="008A68C6">
        <w:rPr>
          <w:rFonts w:ascii="Times New Roman" w:eastAsia="Times New Roman" w:hAnsi="Times New Roman" w:cs="Times New Roman"/>
          <w:noProof/>
          <w:sz w:val="28"/>
          <w:szCs w:val="26"/>
          <w:lang w:eastAsia="ru-RU"/>
        </w:rPr>
        <w:t xml:space="preserve"> </w:t>
      </w:r>
      <w:r w:rsidR="00CF5A09" w:rsidRPr="008A68C6">
        <w:rPr>
          <w:rFonts w:ascii="Times New Roman" w:eastAsia="Times New Roman" w:hAnsi="Times New Roman" w:cs="Times New Roman"/>
          <w:noProof/>
          <w:sz w:val="28"/>
          <w:szCs w:val="26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7F5D" w14:textId="77777777" w:rsidR="00262A74" w:rsidRPr="008A68C6" w:rsidRDefault="00262A74" w:rsidP="005E04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CE0ADC7" w14:textId="77777777" w:rsidR="00E1396E" w:rsidRPr="008A68C6" w:rsidRDefault="00E1396E" w:rsidP="005E045D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42776F1A" w14:textId="77777777" w:rsidR="00E1396E" w:rsidRPr="008A68C6" w:rsidRDefault="00E1396E" w:rsidP="005E045D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7AEE210B" w14:textId="77777777" w:rsidR="00E1396E" w:rsidRPr="008A68C6" w:rsidRDefault="00E1396E" w:rsidP="005E045D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D6DD273" w14:textId="77777777" w:rsidR="00F75ACB" w:rsidRPr="008A68C6" w:rsidRDefault="00F75ACB" w:rsidP="005E045D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FD36876" w14:textId="77777777" w:rsidR="005E045D" w:rsidRPr="008A68C6" w:rsidRDefault="005E045D" w:rsidP="005E045D">
      <w:pPr>
        <w:widowControl w:val="0"/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673AD3F" w14:textId="77777777" w:rsidR="000D1A51" w:rsidRPr="008A68C6" w:rsidRDefault="000D1A51" w:rsidP="00656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7C1424E0" w14:textId="77777777" w:rsidR="000D1A51" w:rsidRPr="008A68C6" w:rsidRDefault="000D1A51" w:rsidP="00656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0C176395" w14:textId="77777777" w:rsidR="000D1A51" w:rsidRPr="008A68C6" w:rsidRDefault="000D1A51" w:rsidP="00656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4BD0D5A8" w14:textId="77777777" w:rsidR="000D1A51" w:rsidRPr="008A68C6" w:rsidRDefault="000D1A51" w:rsidP="00656C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0CF6D9AD" w14:textId="77777777" w:rsidR="008A68C6" w:rsidRDefault="008A68C6" w:rsidP="008A6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6787FDB6" w14:textId="25A179B5" w:rsidR="00656C5F" w:rsidRPr="008A68C6" w:rsidRDefault="00656C5F" w:rsidP="008A6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  <w:r w:rsidRPr="008A68C6">
        <w:rPr>
          <w:rFonts w:ascii="Times New Roman" w:hAnsi="Times New Roman" w:cs="Times New Roman"/>
          <w:sz w:val="28"/>
          <w:szCs w:val="26"/>
        </w:rPr>
        <w:t xml:space="preserve">В соответствии со статьями 7 и 46 Федерального закона от 03.10.2003 № 131-ФЗ «Об общих принципах организации местного самоуправления в Российской Федерации», Законом Сахалинской области от 06.03.2017 № 15-ЗО «Об оценке регулирующего воздействия проектов муниципальных нормативных правовых актов и экспертизе муниципальных нормативных правовых актов в Сахалинской области» администрация городского округа «Александровск-Сахалинский район» </w:t>
      </w:r>
      <w:r w:rsidRPr="008A68C6">
        <w:rPr>
          <w:rFonts w:ascii="Times New Roman" w:hAnsi="Times New Roman" w:cs="Times New Roman"/>
          <w:b/>
          <w:sz w:val="28"/>
          <w:szCs w:val="26"/>
        </w:rPr>
        <w:t>постановляет:</w:t>
      </w:r>
    </w:p>
    <w:p w14:paraId="1D38326E" w14:textId="77777777" w:rsidR="008A68C6" w:rsidRPr="008A68C6" w:rsidRDefault="008A68C6" w:rsidP="008A6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27AFDB56" w14:textId="4103A59B" w:rsidR="00E643B7" w:rsidRPr="008A68C6" w:rsidRDefault="00656C5F" w:rsidP="008A6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8A68C6">
        <w:rPr>
          <w:rFonts w:ascii="Times New Roman" w:hAnsi="Times New Roman" w:cs="Times New Roman"/>
          <w:sz w:val="28"/>
          <w:szCs w:val="26"/>
        </w:rPr>
        <w:t xml:space="preserve">1. Порядок о </w:t>
      </w:r>
      <w:r w:rsidR="00E643B7" w:rsidRPr="008A68C6">
        <w:rPr>
          <w:rFonts w:ascii="Times New Roman" w:hAnsi="Times New Roman" w:cs="Times New Roman"/>
          <w:sz w:val="28"/>
          <w:szCs w:val="26"/>
        </w:rPr>
        <w:t>проведении оценки регулирующего воздействия проектов нормативных правовых актов и экспертизы нормативных правовых актов городского округа «Александровск-Сахалинский район», затрагивающих вопросы осуществления предпринимательской и инвестиционной деятельности</w:t>
      </w:r>
      <w:r w:rsidR="00E5333A" w:rsidRPr="008A68C6">
        <w:rPr>
          <w:rFonts w:ascii="Times New Roman" w:hAnsi="Times New Roman" w:cs="Times New Roman"/>
          <w:sz w:val="28"/>
          <w:szCs w:val="26"/>
        </w:rPr>
        <w:t xml:space="preserve"> </w:t>
      </w:r>
      <w:r w:rsidR="00E643B7" w:rsidRPr="008A68C6">
        <w:rPr>
          <w:rFonts w:ascii="Times New Roman" w:hAnsi="Times New Roman" w:cs="Times New Roman"/>
          <w:sz w:val="28"/>
          <w:szCs w:val="26"/>
        </w:rPr>
        <w:t>изложить в редакции в соответствии с приложением к настоящему постановлению (прилагается).</w:t>
      </w:r>
    </w:p>
    <w:p w14:paraId="1A1FCB6D" w14:textId="5C4A4116" w:rsidR="00E643B7" w:rsidRPr="008A68C6" w:rsidRDefault="00E643B7" w:rsidP="008A6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8A68C6">
        <w:rPr>
          <w:rFonts w:ascii="Times New Roman" w:hAnsi="Times New Roman" w:cs="Times New Roman"/>
          <w:sz w:val="28"/>
          <w:szCs w:val="26"/>
        </w:rPr>
        <w:t>2.  Признать утратившим силу постановление администрации городского округа «Александровск - Сахалинский район» от 11.10.2022  № 689 «О внесении изменений в постановление администрации городского округа «Александровск-</w:t>
      </w:r>
      <w:r w:rsidRPr="008A68C6">
        <w:rPr>
          <w:rFonts w:ascii="Times New Roman" w:hAnsi="Times New Roman" w:cs="Times New Roman"/>
          <w:sz w:val="28"/>
          <w:szCs w:val="26"/>
        </w:rPr>
        <w:lastRenderedPageBreak/>
        <w:t>Сахалинский район» от 29.10.2020 № 668 «Об утверждении Порядка проведения оценки регулирующего воздействия проектов нормативных правовых актов и экспертизы нормативных правовых актов городского округа «Александровск-Сахалинский район», затрагивающих вопросы осуществления предпринимательской и инвестиционной деятельности».</w:t>
      </w:r>
    </w:p>
    <w:p w14:paraId="640A191D" w14:textId="551FCB07" w:rsidR="00656C5F" w:rsidRPr="008A68C6" w:rsidRDefault="00E643B7" w:rsidP="008A6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8A68C6">
        <w:rPr>
          <w:rFonts w:ascii="Times New Roman" w:hAnsi="Times New Roman" w:cs="Times New Roman"/>
          <w:sz w:val="28"/>
          <w:szCs w:val="26"/>
        </w:rPr>
        <w:t>3</w:t>
      </w:r>
      <w:r w:rsidR="00656C5F" w:rsidRPr="008A68C6">
        <w:rPr>
          <w:rFonts w:ascii="Times New Roman" w:hAnsi="Times New Roman" w:cs="Times New Roman"/>
          <w:sz w:val="28"/>
          <w:szCs w:val="26"/>
        </w:rPr>
        <w:t>. Опубликовать настоящее постановление в газете «Красное знамя» и разместить на официальном сайте городского округа «Александровск-Сахалинский район».</w:t>
      </w:r>
    </w:p>
    <w:p w14:paraId="727268B7" w14:textId="42B15751" w:rsidR="00656C5F" w:rsidRPr="008A68C6" w:rsidRDefault="00E643B7" w:rsidP="008A68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8A68C6">
        <w:rPr>
          <w:rFonts w:ascii="Times New Roman" w:hAnsi="Times New Roman" w:cs="Times New Roman"/>
          <w:sz w:val="28"/>
          <w:szCs w:val="26"/>
        </w:rPr>
        <w:t>4</w:t>
      </w:r>
      <w:r w:rsidR="00656C5F" w:rsidRPr="008A68C6">
        <w:rPr>
          <w:rFonts w:ascii="Times New Roman" w:hAnsi="Times New Roman" w:cs="Times New Roman"/>
          <w:sz w:val="28"/>
          <w:szCs w:val="26"/>
        </w:rPr>
        <w:t>. Контроль за исполнением постановления возложить на первого вице-мэра городского округа «Александровск-Сахалинский район».</w:t>
      </w:r>
    </w:p>
    <w:p w14:paraId="0BE749BB" w14:textId="77777777" w:rsidR="00E1396E" w:rsidRPr="008A68C6" w:rsidRDefault="00E1396E" w:rsidP="008A68C6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623"/>
        <w:gridCol w:w="4442"/>
      </w:tblGrid>
      <w:tr w:rsidR="00272276" w:rsidRPr="008A68C6" w14:paraId="68257D5D" w14:textId="77777777" w:rsidTr="008A68C6">
        <w:trPr>
          <w:trHeight w:val="703"/>
        </w:trPr>
        <w:tc>
          <w:tcPr>
            <w:tcW w:w="5623" w:type="dxa"/>
            <w:shd w:val="clear" w:color="auto" w:fill="auto"/>
          </w:tcPr>
          <w:p w14:paraId="0FFE9721" w14:textId="7D39E25F" w:rsidR="00272276" w:rsidRPr="008A68C6" w:rsidRDefault="00272276" w:rsidP="008A68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8A68C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Мэр городского округа </w:t>
            </w:r>
          </w:p>
          <w:p w14:paraId="68257D5A" w14:textId="34F89949" w:rsidR="00272276" w:rsidRPr="008A68C6" w:rsidRDefault="00272276" w:rsidP="008A68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8A68C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«Александровск-Сахалинский район»</w:t>
            </w:r>
          </w:p>
        </w:tc>
        <w:tc>
          <w:tcPr>
            <w:tcW w:w="4442" w:type="dxa"/>
            <w:shd w:val="clear" w:color="auto" w:fill="auto"/>
          </w:tcPr>
          <w:p w14:paraId="402EC992" w14:textId="6C10CCBB" w:rsidR="00272276" w:rsidRPr="008A68C6" w:rsidRDefault="00272276" w:rsidP="008A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</w:p>
          <w:p w14:paraId="68257D5C" w14:textId="2331371E" w:rsidR="00272276" w:rsidRPr="008A68C6" w:rsidRDefault="00272276" w:rsidP="008A6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</w:pPr>
            <w:r w:rsidRPr="008A68C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</w:t>
            </w:r>
            <w:r w:rsidR="008A68C6" w:rsidRPr="008A68C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                        </w:t>
            </w:r>
            <w:r w:rsidRPr="008A68C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  </w:t>
            </w:r>
            <w:r w:rsidR="000D1A51" w:rsidRPr="008A68C6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 xml:space="preserve">В.И. Антонюк </w:t>
            </w:r>
          </w:p>
        </w:tc>
      </w:tr>
    </w:tbl>
    <w:p w14:paraId="0D0D352D" w14:textId="23002F73" w:rsidR="005E045D" w:rsidRPr="008A68C6" w:rsidRDefault="005E045D" w:rsidP="008A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9290DB7" w14:textId="77777777" w:rsidR="005E045D" w:rsidRPr="008A68C6" w:rsidRDefault="005E045D" w:rsidP="008A68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A68C6">
        <w:rPr>
          <w:rFonts w:ascii="Times New Roman" w:eastAsia="Times New Roman" w:hAnsi="Times New Roman" w:cs="Times New Roman"/>
          <w:sz w:val="28"/>
          <w:szCs w:val="26"/>
          <w:lang w:eastAsia="ru-RU"/>
        </w:rPr>
        <w:br w:type="page"/>
      </w:r>
    </w:p>
    <w:p w14:paraId="2F774A11" w14:textId="112080A3" w:rsidR="00E643B7" w:rsidRPr="00E643B7" w:rsidRDefault="005E045D" w:rsidP="00E643B7">
      <w:pPr>
        <w:autoSpaceDE w:val="0"/>
        <w:autoSpaceDN w:val="0"/>
        <w:adjustRightInd w:val="0"/>
        <w:spacing w:after="0" w:line="240" w:lineRule="auto"/>
        <w:ind w:left="5245" w:right="1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50E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</w:t>
      </w:r>
      <w:r w:rsidR="00E643B7" w:rsidRPr="00E643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0E613AE8" w14:textId="77777777" w:rsidR="00E643B7" w:rsidRPr="00E643B7" w:rsidRDefault="00E643B7" w:rsidP="00E643B7">
      <w:pPr>
        <w:autoSpaceDE w:val="0"/>
        <w:autoSpaceDN w:val="0"/>
        <w:adjustRightInd w:val="0"/>
        <w:spacing w:after="0" w:line="240" w:lineRule="auto"/>
        <w:ind w:left="5245" w:right="140" w:firstLine="28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3B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14:paraId="63620563" w14:textId="77777777" w:rsidR="00E643B7" w:rsidRPr="00E643B7" w:rsidRDefault="00E643B7" w:rsidP="00E643B7">
      <w:pPr>
        <w:autoSpaceDE w:val="0"/>
        <w:autoSpaceDN w:val="0"/>
        <w:adjustRightInd w:val="0"/>
        <w:spacing w:after="0" w:line="240" w:lineRule="auto"/>
        <w:ind w:left="5245" w:right="1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3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</w:p>
    <w:p w14:paraId="281E31FD" w14:textId="6E08D1B5" w:rsidR="005E045D" w:rsidRPr="00E643B7" w:rsidRDefault="00E643B7" w:rsidP="00E643B7">
      <w:pPr>
        <w:autoSpaceDE w:val="0"/>
        <w:autoSpaceDN w:val="0"/>
        <w:adjustRightInd w:val="0"/>
        <w:spacing w:after="0" w:line="240" w:lineRule="auto"/>
        <w:ind w:left="5245" w:right="1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43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«Александровск-Сахалинский район»</w:t>
      </w:r>
    </w:p>
    <w:p w14:paraId="29707F11" w14:textId="0251F536" w:rsidR="005E045D" w:rsidRPr="00E643B7" w:rsidRDefault="005E045D" w:rsidP="00E643B7">
      <w:pPr>
        <w:pStyle w:val="ConsPlusNormal"/>
        <w:tabs>
          <w:tab w:val="left" w:pos="3960"/>
        </w:tabs>
        <w:ind w:left="5245" w:right="140" w:firstLine="709"/>
        <w:jc w:val="right"/>
        <w:rPr>
          <w:rFonts w:eastAsia="Times New Roman"/>
          <w:sz w:val="26"/>
          <w:szCs w:val="26"/>
          <w:lang w:eastAsia="ru-RU"/>
        </w:rPr>
      </w:pPr>
      <w:r w:rsidRPr="00E643B7">
        <w:rPr>
          <w:rFonts w:eastAsia="Times New Roman"/>
          <w:sz w:val="26"/>
          <w:szCs w:val="26"/>
          <w:lang w:eastAsia="ru-RU"/>
        </w:rPr>
        <w:t xml:space="preserve">от </w:t>
      </w:r>
      <w:r w:rsidR="008A68C6">
        <w:rPr>
          <w:rFonts w:eastAsia="Times New Roman"/>
          <w:sz w:val="26"/>
          <w:szCs w:val="26"/>
          <w:lang w:eastAsia="ru-RU"/>
        </w:rPr>
        <w:t>09.08.2023 № 476</w:t>
      </w:r>
    </w:p>
    <w:p w14:paraId="5BC785F1" w14:textId="77777777" w:rsidR="005E045D" w:rsidRPr="00E643B7" w:rsidRDefault="005E045D" w:rsidP="005E045D">
      <w:pPr>
        <w:pStyle w:val="ConsPlusNormal"/>
        <w:ind w:firstLine="709"/>
        <w:jc w:val="both"/>
        <w:rPr>
          <w:sz w:val="26"/>
          <w:szCs w:val="26"/>
        </w:rPr>
      </w:pPr>
    </w:p>
    <w:p w14:paraId="106A556E" w14:textId="77777777" w:rsidR="005E045D" w:rsidRPr="009E750E" w:rsidRDefault="005E045D" w:rsidP="005E045D">
      <w:pPr>
        <w:pStyle w:val="ConsPlusNormal"/>
        <w:ind w:firstLine="709"/>
        <w:jc w:val="both"/>
        <w:rPr>
          <w:sz w:val="26"/>
          <w:szCs w:val="26"/>
        </w:rPr>
      </w:pPr>
    </w:p>
    <w:bookmarkStart w:id="0" w:name="P31"/>
    <w:bookmarkEnd w:id="0"/>
    <w:p w14:paraId="5A5C1F7F" w14:textId="79E139E3" w:rsidR="005E045D" w:rsidRPr="009E750E" w:rsidRDefault="005E045D" w:rsidP="005E045D">
      <w:pPr>
        <w:pStyle w:val="ConsPlusNormal"/>
        <w:ind w:firstLine="709"/>
        <w:jc w:val="center"/>
        <w:rPr>
          <w:b/>
          <w:sz w:val="26"/>
          <w:szCs w:val="26"/>
        </w:rPr>
      </w:pPr>
      <w:r w:rsidRPr="009E750E">
        <w:rPr>
          <w:b/>
          <w:sz w:val="26"/>
          <w:szCs w:val="26"/>
        </w:rPr>
        <w:fldChar w:fldCharType="begin"/>
      </w:r>
      <w:r w:rsidRPr="009E750E">
        <w:rPr>
          <w:b/>
          <w:sz w:val="26"/>
          <w:szCs w:val="26"/>
        </w:rPr>
        <w:instrText xml:space="preserve"> HYPERLINK \l "P31" </w:instrText>
      </w:r>
      <w:r w:rsidRPr="009E750E">
        <w:rPr>
          <w:b/>
          <w:sz w:val="26"/>
          <w:szCs w:val="26"/>
        </w:rPr>
        <w:fldChar w:fldCharType="separate"/>
      </w:r>
      <w:r w:rsidRPr="009E750E">
        <w:rPr>
          <w:b/>
          <w:sz w:val="26"/>
          <w:szCs w:val="26"/>
        </w:rPr>
        <w:t>Порядок</w:t>
      </w:r>
      <w:r w:rsidRPr="009E750E">
        <w:rPr>
          <w:b/>
          <w:sz w:val="26"/>
          <w:szCs w:val="26"/>
        </w:rPr>
        <w:fldChar w:fldCharType="end"/>
      </w:r>
    </w:p>
    <w:p w14:paraId="1B31305E" w14:textId="77777777" w:rsidR="005E045D" w:rsidRPr="009E750E" w:rsidRDefault="005E045D" w:rsidP="005E045D">
      <w:pPr>
        <w:pStyle w:val="ConsPlusNormal"/>
        <w:ind w:firstLine="709"/>
        <w:jc w:val="center"/>
        <w:rPr>
          <w:b/>
          <w:sz w:val="26"/>
          <w:szCs w:val="26"/>
        </w:rPr>
      </w:pPr>
      <w:r w:rsidRPr="009E750E">
        <w:rPr>
          <w:b/>
          <w:sz w:val="26"/>
          <w:szCs w:val="26"/>
        </w:rPr>
        <w:t>проведения оценки регулирующего воздействия проектов нормативных правовых актов и экспертизы нормативных правовых актов городского округа «Александровск-Сахалинский район», затрагивающих вопросы осуществления предпринимательской и инвестиционной деятельности</w:t>
      </w:r>
    </w:p>
    <w:p w14:paraId="491948D6" w14:textId="77777777" w:rsidR="005E045D" w:rsidRPr="009E750E" w:rsidRDefault="005E045D" w:rsidP="005E045D">
      <w:pPr>
        <w:pStyle w:val="ConsPlusNormal"/>
        <w:ind w:firstLine="709"/>
        <w:jc w:val="center"/>
        <w:rPr>
          <w:sz w:val="26"/>
          <w:szCs w:val="26"/>
        </w:rPr>
      </w:pPr>
    </w:p>
    <w:p w14:paraId="6A0C068B" w14:textId="77777777" w:rsidR="005E045D" w:rsidRPr="009E750E" w:rsidRDefault="005E045D" w:rsidP="005E045D">
      <w:pPr>
        <w:pStyle w:val="ConsPlusNormal"/>
        <w:ind w:firstLine="709"/>
        <w:jc w:val="center"/>
        <w:rPr>
          <w:sz w:val="26"/>
          <w:szCs w:val="26"/>
        </w:rPr>
      </w:pPr>
      <w:r w:rsidRPr="009E750E">
        <w:rPr>
          <w:sz w:val="26"/>
          <w:szCs w:val="26"/>
        </w:rPr>
        <w:t>1. Общие положения</w:t>
      </w:r>
    </w:p>
    <w:p w14:paraId="6A63E34D" w14:textId="77777777" w:rsidR="005E045D" w:rsidRPr="009E750E" w:rsidRDefault="005E045D" w:rsidP="005E045D">
      <w:pPr>
        <w:pStyle w:val="ConsPlusNormal"/>
        <w:ind w:firstLine="709"/>
        <w:jc w:val="both"/>
        <w:rPr>
          <w:sz w:val="26"/>
          <w:szCs w:val="26"/>
        </w:rPr>
      </w:pPr>
    </w:p>
    <w:p w14:paraId="1513F4E4" w14:textId="77777777" w:rsidR="005E045D" w:rsidRPr="006D0F87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" w:name="P40"/>
      <w:bookmarkEnd w:id="1"/>
      <w:r w:rsidRPr="009E750E">
        <w:rPr>
          <w:sz w:val="26"/>
          <w:szCs w:val="26"/>
        </w:rPr>
        <w:t>1.1. Настоящий Порядок проведения оценки регулирующего воздействия проектов нормативных правовых актов и экспертизы нормативных правовых актов городского округа «Александровск-Сахалинский район», затрагивающих вопросы осуществления предпринимательской и инвестиционной деятельности (далее - порядок), определяет порядок проведения оценки регулирующего воздействия проектов нормативных правовых актов и экспертизы нормативных правовых актов городского округа «Александровск-</w:t>
      </w:r>
      <w:r w:rsidRPr="006D0F87">
        <w:rPr>
          <w:sz w:val="26"/>
          <w:szCs w:val="26"/>
        </w:rPr>
        <w:t>Сахалинский район», направленных на регулирование правоотношений в следующих сферах:</w:t>
      </w:r>
    </w:p>
    <w:p w14:paraId="39A6823B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6D0F87">
        <w:rPr>
          <w:sz w:val="26"/>
          <w:szCs w:val="26"/>
        </w:rPr>
        <w:t>- инвестиционная деятельность и предоставление мер поддержки субъектам предпринимательской и инвестиционной</w:t>
      </w:r>
      <w:r w:rsidRPr="009E750E">
        <w:rPr>
          <w:sz w:val="26"/>
          <w:szCs w:val="26"/>
        </w:rPr>
        <w:t xml:space="preserve"> деятельности, а также установление дополнительных обязанностей субъектов предпринимательской деятельности;</w:t>
      </w:r>
    </w:p>
    <w:p w14:paraId="43DEDC23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осуществление муниципального контроля в отношении субъектов предпринимательской и инвестиционной деятельности;</w:t>
      </w:r>
    </w:p>
    <w:p w14:paraId="57B00839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предоставление муниципальных услуг субъектам предпринимательской и инвестиционной деятельности.</w:t>
      </w:r>
    </w:p>
    <w:p w14:paraId="173866EC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1.2. Оценка регулирующего воздействия не проводится в отношении:</w:t>
      </w:r>
    </w:p>
    <w:p w14:paraId="69D13B02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проектов нормативных правовых актов представительного органа, устанавливающих, изменяющих, приостанавливающих, отменяющих местные налоги и сборы;</w:t>
      </w:r>
    </w:p>
    <w:p w14:paraId="1AD19C50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проектов нормативных правовых актов представительного органа, регулирующих бюджетные правоотношения.</w:t>
      </w:r>
    </w:p>
    <w:p w14:paraId="766661B5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1.3. Основные термины и понятия, используемые в настоящем Положении:</w:t>
      </w:r>
    </w:p>
    <w:p w14:paraId="50BF42E1" w14:textId="46CE5DC9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уполномоченный орган – отдел экономического развития администрации городского округа «Александровск-Сахалинский район», ответственный за внедрение процедуры оценки регулирующего воздействия и выполняющий функции по реализации политики в сферах предпринимательской и инвестиционной деятельности, а также оценки качества проведения процедуры оценки регулирующего воздействия разработчиками проектов нормативных правовых актов (далее - уполномоченный орган);</w:t>
      </w:r>
    </w:p>
    <w:p w14:paraId="5475A1C1" w14:textId="60A3DCBF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</w:rPr>
      </w:pPr>
      <w:r w:rsidRPr="009E750E">
        <w:rPr>
          <w:rFonts w:ascii="Times New Roman" w:hAnsi="Times New Roman" w:cs="Times New Roman"/>
          <w:sz w:val="26"/>
          <w:szCs w:val="26"/>
        </w:rPr>
        <w:t>разработчики проектов нормативных правовых актов - структурные подразделения администрации городского округа «Александровск-Сахалинский район»</w:t>
      </w:r>
      <w:r w:rsidR="00656C5F" w:rsidRPr="009E750E">
        <w:rPr>
          <w:rFonts w:ascii="Times New Roman" w:hAnsi="Times New Roman" w:cs="Times New Roman"/>
          <w:sz w:val="26"/>
          <w:szCs w:val="26"/>
        </w:rPr>
        <w:t>,</w:t>
      </w:r>
      <w:r w:rsidR="00656C5F" w:rsidRPr="009E750E">
        <w:rPr>
          <w:rFonts w:ascii="Times New Roman" w:hAnsi="Times New Roman" w:cs="Times New Roman"/>
          <w:sz w:val="28"/>
        </w:rPr>
        <w:t xml:space="preserve"> представительный орган городского округа - Собрание городского округа «Александровск-Сахалинский район» </w:t>
      </w:r>
      <w:r w:rsidR="00656C5F" w:rsidRPr="009E750E">
        <w:rPr>
          <w:rFonts w:ascii="Times New Roman" w:hAnsi="Times New Roman" w:cs="Times New Roman"/>
          <w:sz w:val="26"/>
          <w:szCs w:val="26"/>
        </w:rPr>
        <w:t xml:space="preserve"> </w:t>
      </w:r>
      <w:r w:rsidRPr="009E750E">
        <w:rPr>
          <w:rFonts w:ascii="Times New Roman" w:hAnsi="Times New Roman" w:cs="Times New Roman"/>
          <w:sz w:val="28"/>
        </w:rPr>
        <w:t xml:space="preserve"> или субъекты правотворческой инициативы, установленные Уставом городского округа «Александровск-Сахалинский район», </w:t>
      </w:r>
      <w:r w:rsidRPr="009E750E">
        <w:rPr>
          <w:rFonts w:ascii="Times New Roman" w:hAnsi="Times New Roman" w:cs="Times New Roman"/>
          <w:sz w:val="28"/>
        </w:rPr>
        <w:lastRenderedPageBreak/>
        <w:t>осуществляющие в пределах предоставленных полномочий разработку проектов нормативных правовых актов (далее – разработчики);</w:t>
      </w:r>
    </w:p>
    <w:p w14:paraId="3FCB5828" w14:textId="77777777" w:rsidR="005E045D" w:rsidRPr="009E750E" w:rsidRDefault="005E045D" w:rsidP="00656C5F">
      <w:pPr>
        <w:pStyle w:val="ConsPlusNormal"/>
        <w:ind w:firstLine="708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размещение уведомления о разработке предлагаемого правового регулирования (далее – уведомление) – этап процедура оценки регулирующего воздействия, в ходе которого разработчик организует обсуждение идеи (концепции) предлагаемого им правового регулирования с заинтересованными лицами;</w:t>
      </w:r>
    </w:p>
    <w:p w14:paraId="7701D7B6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сводный отчет о результатах проведения оценки регулирующего воздействия проекта нормативного правового акта (далее – сводный отчет) –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14:paraId="1CBD5183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размещение проекта нормативного правового акта и сводного отчета – этап процедуры оценки регулирующего воздействия, в ходе которого разработчик и (или) уполномоченный орган организует обсуждение текста проекта нормативного правового акта и сводного отчета с заинтересованными лицами, в том числе с использованием официальных сайтов в информационно-телекоммуникационной сети «Интернет»;</w:t>
      </w:r>
    </w:p>
    <w:p w14:paraId="25ECD3C0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публичные консультации - открытые обсуждения с заинтересованными лицами идеи (концепции) предлагаемого разработчиком правового регулирования, организуемого разработчиком в ходе проведения процедуры оценки регулирующего воздействия и подготовки заключения об оценке регулирующего воздействия, а также текста проекта нормативного правового акта и сводного отчета, организуемого разработчиком и (или) уполномоченным органом в ходе проведения процедуры оценки регулирующего воздействия и подготовки заключения об оценке регулирующего воздействия;</w:t>
      </w:r>
    </w:p>
    <w:p w14:paraId="09843955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заключение об оценке регулирующего воздействия – завершающий процедуру оценки регулирующего воздействия документ, подготавливаемый уполномоченным органом и содержащий выводы об обоснованности полученных разработчиком результатов оценки регулирующего воздействия проекта нормативного правового акта;</w:t>
      </w:r>
    </w:p>
    <w:p w14:paraId="3098176B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заключение об экспертизе – завершающий экспертизу документ, подготавливаемый уполномоченным органом и содержащий вывод о положениях нормативного правового акта,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выводов;</w:t>
      </w:r>
    </w:p>
    <w:p w14:paraId="55C73DC9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рабочая группа по оценке регулирующего воздействия - коллегиальный орган, образованный при уполномоченном органе в целях реализации государственной политики, направленной на защиту интересов субъектов предпринимательской и инвестиционной деятельности при создании, изменении муниципальной нормативно-правовой базы, осуществляющий рассмотрение, анализ и экспертную оценку проектов нормативных правовых актов и нормативных правовых актов, состав которого утверждается распоряжением администрации городского округа «Александровск-Сахалинский район». </w:t>
      </w:r>
    </w:p>
    <w:p w14:paraId="579A20A9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1.4. Участниками процедуры оценки регулирующего воздействия и экспертизы являются уполномоченный орган, разработчики проектов нормативных правовых актов, иные заинтересованные лица, принимающие участие в публичных консультациях в ходе проведения процедуры оценки регулирующего воздействия и экспертизы.</w:t>
      </w:r>
    </w:p>
    <w:p w14:paraId="4EE3C8AA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1.5. Оценка регулирующего воздействия проводится в целях выявления в проекте муниципального нормативного правового акта положений, которые:</w:t>
      </w:r>
    </w:p>
    <w:p w14:paraId="1395F05C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вводят избыточные административные и иные ограничения, запреты и обязанности для субъектов предпринимательской и инвестиционной деятельности или способствуют их введению;</w:t>
      </w:r>
    </w:p>
    <w:p w14:paraId="7A32C1A6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способствуют возникновению необоснованных расходов субъектов предпринимательской и инвестиционной деятельности;</w:t>
      </w:r>
    </w:p>
    <w:p w14:paraId="083C0168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lastRenderedPageBreak/>
        <w:t>- способствуют возникновению непредусмотренных расходов местного бюджета муниципального образования городской округ «Александровск-Сахалинский район»</w:t>
      </w:r>
    </w:p>
    <w:p w14:paraId="010EAF41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1.6. Процедура проведения оценки регулирующего воздействия состоит из следующих этапов:</w:t>
      </w:r>
    </w:p>
    <w:p w14:paraId="2B65F422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- размещение разработчиком на официальном сайте администрации городского округа «Александровск-Сахалинский район» </w:t>
      </w:r>
      <w:hyperlink r:id="rId13" w:history="1">
        <w:r w:rsidRPr="009E750E">
          <w:rPr>
            <w:color w:val="0563C1"/>
            <w:szCs w:val="22"/>
            <w:u w:val="single"/>
            <w:lang w:val="en-US"/>
          </w:rPr>
          <w:t>www</w:t>
        </w:r>
        <w:r w:rsidRPr="009E750E">
          <w:rPr>
            <w:color w:val="0563C1"/>
            <w:szCs w:val="22"/>
            <w:u w:val="single"/>
          </w:rPr>
          <w:t>.</w:t>
        </w:r>
        <w:r w:rsidRPr="009E750E">
          <w:rPr>
            <w:color w:val="0563C1"/>
            <w:szCs w:val="22"/>
            <w:u w:val="single"/>
            <w:lang w:val="en-US"/>
          </w:rPr>
          <w:t>aleks</w:t>
        </w:r>
        <w:r w:rsidRPr="009E750E">
          <w:rPr>
            <w:color w:val="0563C1"/>
            <w:szCs w:val="22"/>
            <w:u w:val="single"/>
          </w:rPr>
          <w:t>-</w:t>
        </w:r>
        <w:r w:rsidRPr="009E750E">
          <w:rPr>
            <w:color w:val="0563C1"/>
            <w:szCs w:val="22"/>
            <w:u w:val="single"/>
            <w:lang w:val="en-US"/>
          </w:rPr>
          <w:t>sakh</w:t>
        </w:r>
        <w:r w:rsidRPr="009E750E">
          <w:rPr>
            <w:color w:val="0563C1"/>
            <w:szCs w:val="22"/>
            <w:u w:val="single"/>
          </w:rPr>
          <w:t>.</w:t>
        </w:r>
        <w:r w:rsidRPr="009E750E">
          <w:rPr>
            <w:color w:val="0563C1"/>
            <w:szCs w:val="22"/>
            <w:u w:val="single"/>
            <w:lang w:val="en-US"/>
          </w:rPr>
          <w:t>ru</w:t>
        </w:r>
      </w:hyperlink>
      <w:r w:rsidRPr="009E750E">
        <w:rPr>
          <w:sz w:val="26"/>
          <w:szCs w:val="26"/>
        </w:rPr>
        <w:t xml:space="preserve"> (далее - официальный сайт) уведомления о разработке предлагаемого правового регулирования на этапе рассмотрения идеи (концепции), а также проведение публичных обсуждений планируемого правового регулирования рассматриваемой идеи (концепции);</w:t>
      </w:r>
    </w:p>
    <w:p w14:paraId="01537394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проведение публичных обсуждений текста проекта муниципального нормативного правового акта и сводного отчета;</w:t>
      </w:r>
    </w:p>
    <w:p w14:paraId="7985AEB8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рассмотрение предложений, альтернативных вариантов правового регулирования, принятие решения о необходимости мониторинга фактического воздействия и проведение консультаций, «круглых столов», встреч согласительных комиссий или иных мероприятий урегулирования разногласий по спорным вопросам;</w:t>
      </w:r>
    </w:p>
    <w:p w14:paraId="188CC903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подготовка уполномоченным органом заключения об оценке регулирующего воздействия проекта муниципального нормативного правового акта, которое содержит выводы о соблюдении разработчиком установленного порядка проведения процедуры оценки регулирующего воздействия, а также об обоснованности полученных разработчиком результатов оценки регулирующего воздействия проекта нормативного правового акта.</w:t>
      </w:r>
    </w:p>
    <w:p w14:paraId="6C083E98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1.7. Степени регулирующего воздействия подразделяются на:</w:t>
      </w:r>
    </w:p>
    <w:p w14:paraId="13564A80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1.7.1. высокую степень регулирующего воздействия – проект муниципального нормативного правового акта содержит положения, устанавливающие ранее не предусмотренные муниципальными нормативными правовыми актами обязанности, запреты и ограничения для субъектов предпринимательской и инвестиционной деятельности, а также положения, способствующие возникновению ранее не предусмотренных муниципальными нормативными правовыми актами расходов субъектов предпринимательской и инвестиционной деятельности и местного бюджета;</w:t>
      </w:r>
    </w:p>
    <w:p w14:paraId="7074DEF3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1.7.2.среднюю степень регулирующего воздействия – проект муниципального нормативного правового акта содержит положения, изменяющие ранее установленные муниципальными нормативными правовыми актами обязанности, запреты и ограничения для субъектов предпринимательской и инвестиционной деятельности, а также положения, приводящие к увеличению ранее предусмотренных муниципальными нормативными правовыми актами расходов субъектов предпринимательской и инвестиционной деятельности и местного бюджета;</w:t>
      </w:r>
    </w:p>
    <w:p w14:paraId="4E99F0EF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1.7.3. низкую степень регулирующего воздействия – проект муниципального нормативного правового акта не содержит положений, предусмотренных пунктами 1.7.1. – 1.7.2. настоящего порядка, и (или) положения проекта муниципального нормативного правового акта дублируют положения нормативного правового акта Российской Федерации и (или) нормативного правового акта Сахалинской области.</w:t>
      </w:r>
    </w:p>
    <w:p w14:paraId="02BCE6F5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1.8. срок проведения публичных обсуждений текста проекта муниципального нормативного правового акта и сводного отчета, указанных в пункте 1.6. настоящего порядка, исчисляется со дня размещения текста проекта муниципального нормативного правового акта и сводного отчета на официальном сайте  и не может составлять менее:</w:t>
      </w:r>
    </w:p>
    <w:p w14:paraId="23F4E839" w14:textId="749ACABD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- </w:t>
      </w:r>
      <w:r w:rsidR="00E5333A">
        <w:rPr>
          <w:sz w:val="26"/>
          <w:szCs w:val="26"/>
        </w:rPr>
        <w:t>20</w:t>
      </w:r>
      <w:r w:rsidRPr="009E750E">
        <w:rPr>
          <w:sz w:val="26"/>
          <w:szCs w:val="26"/>
        </w:rPr>
        <w:t xml:space="preserve"> рабочих дней при обсуждении проектов муниципальных нормативных правовых актов, имеющих высокую степень регулирующего воздействия;</w:t>
      </w:r>
    </w:p>
    <w:p w14:paraId="057D946D" w14:textId="22B75A1C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- 1</w:t>
      </w:r>
      <w:r w:rsidR="00E5333A">
        <w:rPr>
          <w:sz w:val="26"/>
          <w:szCs w:val="26"/>
        </w:rPr>
        <w:t>0</w:t>
      </w:r>
      <w:r w:rsidRPr="009E750E">
        <w:rPr>
          <w:sz w:val="26"/>
          <w:szCs w:val="26"/>
        </w:rPr>
        <w:t xml:space="preserve"> рабочих дней при обсуждении проектов муниципальных нормативных правовых актов, имеющих среднюю степень регулирующего воздействия;</w:t>
      </w:r>
    </w:p>
    <w:p w14:paraId="3DB3C92D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- 5 рабочих дней при обсуждении проектов муниципальных нормативных правовых актов, имеющих низкую степень регулирующего воздействия.</w:t>
      </w:r>
    </w:p>
    <w:p w14:paraId="3539AA4D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lastRenderedPageBreak/>
        <w:t>1.9. Срок проведения публичного обсуждения на этапе разработки идеи (концепции) планируемого правового регулирования исчисляется со дня размещения уведомления, указанного в пункте 1.6. настоящего порядка, на официальном сайте и не может составлять менее 15 рабочих дней.</w:t>
      </w:r>
    </w:p>
    <w:p w14:paraId="0047157B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1.10. Экспертиза нормативных правовых актов городского округа «Александровск-Сахалинский район», затрагивающих предпринимательскую и инвестиционную деятельность, проводится в отношении действующих нормативных правовых актов городского округа «Александровск-Сахалинский район» в целях выявления положений, необоснованно затрудняющих осуществление предпринимательской и инвестиционной деятельности.</w:t>
      </w:r>
    </w:p>
    <w:p w14:paraId="420FCA6D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1.11. Экспертиза муниципальных нормативных правовых актов включает следующие процедуры:</w:t>
      </w:r>
    </w:p>
    <w:p w14:paraId="72D5A105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утверждение уполномоченным органом ежегодного плана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деятельности;</w:t>
      </w:r>
    </w:p>
    <w:p w14:paraId="088F3AD9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проведение публичных обсуждений муниципальных нормативных правовых актов;</w:t>
      </w:r>
    </w:p>
    <w:p w14:paraId="79D15E63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рассмотрение предложений, альтернативных вариантов правового регулирования и проведение консультаций, «круглых столов», встреч согласительных комиссий или иных мероприятий урегулирования разногласий по спорным вопросам;</w:t>
      </w:r>
    </w:p>
    <w:p w14:paraId="701EE7B6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подготовку заключения об экспертизе муниципального нормативного правового акта.</w:t>
      </w:r>
    </w:p>
    <w:p w14:paraId="6CAC12BF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1.12. Срок проведения публичного обсуждения муниципального нормативного правового акта исчисляется со дня размещения информации о проведении процедуры, указанной в пункте 1.11. настоящего порядка, на официальном сайте и не может составлять менее 20 рабочих дней. </w:t>
      </w:r>
    </w:p>
    <w:p w14:paraId="20581D4E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1.13. Оценка регулирующего воздействия проектов нормативных правовых актов и экспертиза нормативных правовых актов, содержащих сведения, составляющие государственную тайну (</w:t>
      </w:r>
      <w:hyperlink r:id="rId14" w:history="1">
        <w:r w:rsidRPr="009E750E">
          <w:rPr>
            <w:sz w:val="26"/>
            <w:szCs w:val="26"/>
          </w:rPr>
          <w:t>Закон</w:t>
        </w:r>
      </w:hyperlink>
      <w:r w:rsidRPr="009E750E">
        <w:rPr>
          <w:sz w:val="26"/>
          <w:szCs w:val="26"/>
        </w:rPr>
        <w:t xml:space="preserve"> Российской Федерации от 21.07.1993г. № 5485-1 «О государственной тайне»), или сведения конфиденциального характера (</w:t>
      </w:r>
      <w:hyperlink r:id="rId15" w:history="1">
        <w:r w:rsidRPr="009E750E">
          <w:rPr>
            <w:sz w:val="26"/>
            <w:szCs w:val="26"/>
          </w:rPr>
          <w:t>Указ</w:t>
        </w:r>
      </w:hyperlink>
      <w:r w:rsidRPr="009E750E">
        <w:rPr>
          <w:sz w:val="26"/>
          <w:szCs w:val="26"/>
        </w:rPr>
        <w:t xml:space="preserve"> Президента Российской Федерации от 06.03.1997г. № 188 «Об утверждении сведений конфиденциального характера»), не проводится.</w:t>
      </w:r>
    </w:p>
    <w:p w14:paraId="6DA43062" w14:textId="77777777" w:rsidR="00BC47AB" w:rsidRPr="009E750E" w:rsidRDefault="00BC47AB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14:paraId="2751B93C" w14:textId="2E2EEC58" w:rsidR="005E045D" w:rsidRPr="009E750E" w:rsidRDefault="005E045D" w:rsidP="009059C1">
      <w:pPr>
        <w:pStyle w:val="ConsPlusNormal"/>
        <w:ind w:firstLine="709"/>
        <w:contextualSpacing/>
        <w:jc w:val="center"/>
        <w:rPr>
          <w:b/>
          <w:sz w:val="26"/>
          <w:szCs w:val="26"/>
        </w:rPr>
      </w:pPr>
      <w:r w:rsidRPr="009E750E">
        <w:rPr>
          <w:b/>
          <w:sz w:val="26"/>
          <w:szCs w:val="26"/>
        </w:rPr>
        <w:t>2. Обсуждение идеи (концепции) предла</w:t>
      </w:r>
      <w:r w:rsidR="00BC47AB" w:rsidRPr="009E750E">
        <w:rPr>
          <w:b/>
          <w:sz w:val="26"/>
          <w:szCs w:val="26"/>
        </w:rPr>
        <w:t>гаемого правового регулирования</w:t>
      </w:r>
    </w:p>
    <w:p w14:paraId="6C358446" w14:textId="77777777" w:rsidR="009059C1" w:rsidRPr="009E750E" w:rsidRDefault="009059C1" w:rsidP="009059C1">
      <w:pPr>
        <w:pStyle w:val="ConsPlusNormal"/>
        <w:ind w:firstLine="709"/>
        <w:contextualSpacing/>
        <w:jc w:val="center"/>
        <w:rPr>
          <w:b/>
          <w:sz w:val="26"/>
          <w:szCs w:val="26"/>
        </w:rPr>
      </w:pPr>
    </w:p>
    <w:p w14:paraId="053C0C57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2.1. Решение о проведении оценки регулирующего воздействия на этапе формирования концепции предлагаемого правового регулирования принимает разработчик проекта нормативного правового акта.</w:t>
      </w:r>
    </w:p>
    <w:p w14:paraId="6BB21B67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2.2. Разработчик размещает на официальном сайте </w:t>
      </w:r>
      <w:hyperlink w:anchor="P184" w:history="1">
        <w:r w:rsidRPr="009E750E">
          <w:rPr>
            <w:sz w:val="26"/>
            <w:szCs w:val="26"/>
          </w:rPr>
          <w:t>уведомление</w:t>
        </w:r>
      </w:hyperlink>
      <w:r w:rsidRPr="009E750E">
        <w:rPr>
          <w:sz w:val="26"/>
          <w:szCs w:val="26"/>
        </w:rPr>
        <w:t xml:space="preserve"> об обсуждении предлагаемого правового регулирования по форме согласно приложению № 1 к настоящему постановлению.</w:t>
      </w:r>
    </w:p>
    <w:p w14:paraId="2AD2284B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2.3. К уведомлению прилагаются и размещаются на официальном сайте:</w:t>
      </w:r>
    </w:p>
    <w:p w14:paraId="5B60920C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- </w:t>
      </w:r>
      <w:hyperlink w:anchor="P262" w:history="1">
        <w:r w:rsidRPr="009E750E">
          <w:rPr>
            <w:sz w:val="26"/>
            <w:szCs w:val="26"/>
          </w:rPr>
          <w:t>перечень</w:t>
        </w:r>
      </w:hyperlink>
      <w:r w:rsidRPr="009E750E">
        <w:rPr>
          <w:sz w:val="26"/>
          <w:szCs w:val="26"/>
        </w:rPr>
        <w:t xml:space="preserve"> вопросов для участников публичных консультаций по форме согласно приложению № 2 к настоящему постановлению;</w:t>
      </w:r>
    </w:p>
    <w:p w14:paraId="22CFB72B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 иные материалы, которые служат обоснованием выбора варианта предлагаемого правового регулирования.</w:t>
      </w:r>
    </w:p>
    <w:p w14:paraId="15B2BA2D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2.4. Срок, указанный в уведомлении, в течение которого разработчиком принимаются предложения в связи с размещением уведомления, составляет не менее 15 рабочих дней со дня размещения уведомления на официальном сайте.</w:t>
      </w:r>
    </w:p>
    <w:p w14:paraId="049D03C1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rFonts w:eastAsia="Calibri"/>
          <w:sz w:val="26"/>
          <w:szCs w:val="26"/>
        </w:rPr>
      </w:pPr>
      <w:r w:rsidRPr="009E750E">
        <w:rPr>
          <w:sz w:val="26"/>
          <w:szCs w:val="26"/>
        </w:rPr>
        <w:t xml:space="preserve">2.5. Одновременно разработчик письменно извещает о размещении уведомления с указанием сведений о месте такого размещения Уполномоченный орган, членов </w:t>
      </w:r>
      <w:r w:rsidRPr="009E750E">
        <w:rPr>
          <w:rFonts w:eastAsia="Calibri"/>
          <w:sz w:val="26"/>
          <w:szCs w:val="26"/>
        </w:rPr>
        <w:t xml:space="preserve">рабочей </w:t>
      </w:r>
      <w:r w:rsidRPr="009E750E">
        <w:rPr>
          <w:rFonts w:eastAsia="Calibri"/>
          <w:sz w:val="26"/>
          <w:szCs w:val="26"/>
        </w:rPr>
        <w:lastRenderedPageBreak/>
        <w:t>группы по оценке регулирующего воздействия и 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14:paraId="16A5A775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2.6. Обработка предложений, поступивших в ходе обсуждения концепции предлагаемого правового регулирования, осуществляется разработчиком. Разработчик обязан рассмотреть все предложения, поступившие в установленный в уведомлении срок.</w:t>
      </w:r>
    </w:p>
    <w:p w14:paraId="6C15EAA6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По результатам такого рассмотрения разработчик составляет </w:t>
      </w:r>
      <w:hyperlink w:anchor="P307" w:history="1">
        <w:r w:rsidRPr="009E750E">
          <w:rPr>
            <w:sz w:val="26"/>
            <w:szCs w:val="26"/>
          </w:rPr>
          <w:t>сводку</w:t>
        </w:r>
      </w:hyperlink>
      <w:r w:rsidRPr="009E750E">
        <w:rPr>
          <w:sz w:val="26"/>
          <w:szCs w:val="26"/>
        </w:rPr>
        <w:t xml:space="preserve"> предложений по форме согласно приложению № 3 к настоящему постановлению в срок не позднее пяти рабочих дней со дня окончания срока приема предложений, указанного в уведомлении.</w:t>
      </w:r>
    </w:p>
    <w:p w14:paraId="1FD7D685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Сводку предложений, полученную по результатам проведения публичных консультаций концепции предлагаемого правового регулирования, разработчик в течение двух рабочих дней со дня подписания размещает на официальном сайте.</w:t>
      </w:r>
    </w:p>
    <w:p w14:paraId="364D7BAB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2.7. В сводке предложений указывается автор и содержание предложения, результат его рассмотрения (предполагается ли использовать данное предложение при разработке проекта нормативного правового акта либо при обосновании решения об отказе от его разработки; разработчик в случае отказа от использования поступившего предложения должен обосновать принятие такого решения). Также в сводке предложений указывается перечень органов и организаций, которые принимали участие в проведении публичных консультаций.</w:t>
      </w:r>
    </w:p>
    <w:p w14:paraId="558E104F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2.8. По результатам рассмотрения предложений участников публичных консультаций, поступивших в связи с размещением уведомления, 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проблемы.</w:t>
      </w:r>
    </w:p>
    <w:p w14:paraId="46148196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2.9. В случае принятия решения об отказе от подготовки проекта нормативного правового акта, разработчик размещает на официальном сайте соответствующую информацию и в течение двух рабочих дней со дня размещения письменно извещает о принятом решении органы и организации, которые извещались о размещении на официальном сайте уведомления о проведении публичных консультаций по обсуждению концепции предлагаемого правового регулирования и которые приняли в них участие.</w:t>
      </w:r>
    </w:p>
    <w:p w14:paraId="1BBC3DFF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14:paraId="1FA325B2" w14:textId="77777777" w:rsidR="005E045D" w:rsidRPr="009E750E" w:rsidRDefault="005E045D" w:rsidP="009059C1">
      <w:pPr>
        <w:pStyle w:val="ConsPlusNormal"/>
        <w:ind w:firstLine="709"/>
        <w:contextualSpacing/>
        <w:jc w:val="center"/>
        <w:rPr>
          <w:b/>
          <w:sz w:val="26"/>
          <w:szCs w:val="26"/>
        </w:rPr>
      </w:pPr>
      <w:r w:rsidRPr="009E750E">
        <w:rPr>
          <w:b/>
          <w:sz w:val="26"/>
          <w:szCs w:val="26"/>
        </w:rPr>
        <w:t xml:space="preserve">3. </w:t>
      </w:r>
      <w:r w:rsidRPr="009E750E">
        <w:rPr>
          <w:rFonts w:eastAsia="Calibri"/>
          <w:b/>
          <w:sz w:val="26"/>
          <w:szCs w:val="26"/>
        </w:rPr>
        <w:t>Проведение оценки регулирующего воздействия проектов нормативных правовых актов городского округа «Александровск-Сахалинский район».</w:t>
      </w:r>
    </w:p>
    <w:p w14:paraId="50E9F122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14:paraId="39D48C87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rFonts w:eastAsia="Calibri"/>
          <w:sz w:val="26"/>
          <w:szCs w:val="26"/>
        </w:rPr>
      </w:pPr>
      <w:r w:rsidRPr="009E750E">
        <w:rPr>
          <w:sz w:val="26"/>
          <w:szCs w:val="26"/>
        </w:rPr>
        <w:t xml:space="preserve">3.1. </w:t>
      </w:r>
      <w:r w:rsidRPr="009E750E">
        <w:rPr>
          <w:rFonts w:eastAsia="Calibri"/>
          <w:sz w:val="26"/>
          <w:szCs w:val="26"/>
        </w:rPr>
        <w:t>В случае принятия решения о необходимости введения предлагаемого правового регулирования для решения выявленной проблемы разработчик выбирает наилучший из имеющихся вариантов предлагаемого правового регулирования, на его основе разрабатывает соответствующий проект нормативного правового акта.</w:t>
      </w:r>
    </w:p>
    <w:p w14:paraId="2A1FF574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3.2. Оценка регулирующего воздействия проектов нормативных правовых актов включает этапы: проведение публичных консультаций по проекту акта, подготовку уполномоченным органом заключения об оценке регулирующего воздействия и сводного отчета об итогах проведения публичных консультаций. Проведение оценки регулирующего воздействия проектов нормативных правовых актов производится в последовательности, указанной в </w:t>
      </w:r>
      <w:hyperlink w:anchor="Par1" w:history="1">
        <w:r w:rsidRPr="009E750E">
          <w:rPr>
            <w:rFonts w:ascii="Times New Roman" w:hAnsi="Times New Roman" w:cs="Times New Roman"/>
            <w:sz w:val="26"/>
            <w:szCs w:val="26"/>
          </w:rPr>
          <w:t>подпунктах 3.2.1</w:t>
        </w:r>
      </w:hyperlink>
      <w:r w:rsidRPr="009E750E">
        <w:rPr>
          <w:rFonts w:ascii="Times New Roman" w:hAnsi="Times New Roman" w:cs="Times New Roman"/>
          <w:sz w:val="26"/>
          <w:szCs w:val="26"/>
        </w:rPr>
        <w:t>-</w:t>
      </w:r>
      <w:hyperlink w:anchor="Par10" w:history="1">
        <w:r w:rsidRPr="009E750E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9E750E">
        <w:rPr>
          <w:rFonts w:ascii="Times New Roman" w:hAnsi="Times New Roman" w:cs="Times New Roman"/>
          <w:sz w:val="26"/>
          <w:szCs w:val="26"/>
        </w:rPr>
        <w:t>.2.9 настоящего порядка.</w:t>
      </w:r>
    </w:p>
    <w:p w14:paraId="70EF1764" w14:textId="5FFA997C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"/>
      <w:bookmarkEnd w:id="2"/>
      <w:r>
        <w:rPr>
          <w:rFonts w:ascii="Times New Roman" w:hAnsi="Times New Roman" w:cs="Times New Roman"/>
          <w:sz w:val="26"/>
          <w:szCs w:val="26"/>
        </w:rPr>
        <w:t xml:space="preserve">3.2.1. </w:t>
      </w:r>
      <w:r w:rsidRPr="00BB170A">
        <w:rPr>
          <w:rFonts w:ascii="Times New Roman" w:hAnsi="Times New Roman" w:cs="Times New Roman"/>
          <w:sz w:val="26"/>
          <w:szCs w:val="26"/>
        </w:rPr>
        <w:t>Подготовка и направление текста проекта нормативного правового акта с пояснительной запиской и сводным отчетом (приложение № 4 к настоящему постановлению) на бумажном носителе и в электронном виде в уполномоченный орган.</w:t>
      </w:r>
    </w:p>
    <w:p w14:paraId="1F6147DF" w14:textId="77777777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В случае, если проект нормативного правового акта имеет высокую степень регулирующего воздействия, в сводном отчете рекомендуется указывать следующие сведения:</w:t>
      </w:r>
    </w:p>
    <w:p w14:paraId="720F0941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0"/>
      <w:bookmarkEnd w:id="3"/>
      <w:r w:rsidRPr="00BB170A">
        <w:rPr>
          <w:rFonts w:ascii="Times New Roman" w:hAnsi="Times New Roman" w:cs="Times New Roman"/>
          <w:sz w:val="26"/>
          <w:szCs w:val="26"/>
        </w:rPr>
        <w:t>а) степень регулирующего воздействия проекта нормативного правового акта;</w:t>
      </w:r>
    </w:p>
    <w:p w14:paraId="45E2FB3F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41"/>
      <w:bookmarkEnd w:id="4"/>
      <w:r w:rsidRPr="00BB170A">
        <w:rPr>
          <w:rFonts w:ascii="Times New Roman" w:hAnsi="Times New Roman" w:cs="Times New Roman"/>
          <w:sz w:val="26"/>
          <w:szCs w:val="26"/>
        </w:rPr>
        <w:lastRenderedPageBreak/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14:paraId="2FCD8AD0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в) анализ опыта иных органов местного самоуправления и субъектов Российской Федерации в соответствующих сферах деятельности;</w:t>
      </w:r>
    </w:p>
    <w:p w14:paraId="7B5308C1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43"/>
      <w:bookmarkEnd w:id="5"/>
      <w:r w:rsidRPr="00BB170A">
        <w:rPr>
          <w:rFonts w:ascii="Times New Roman" w:hAnsi="Times New Roman" w:cs="Times New Roman"/>
          <w:sz w:val="26"/>
          <w:szCs w:val="26"/>
        </w:rPr>
        <w:t>г) цели предлагаемого регулирования и их соответствие принципам правового регулирования;</w:t>
      </w:r>
    </w:p>
    <w:p w14:paraId="3B83C0FC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д) описание предлагаемого регулирования и иных возможных способов решения проблемы;</w:t>
      </w:r>
    </w:p>
    <w:p w14:paraId="488F5A8A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45"/>
      <w:bookmarkEnd w:id="6"/>
      <w:r w:rsidRPr="00BB170A">
        <w:rPr>
          <w:rFonts w:ascii="Times New Roman" w:hAnsi="Times New Roman" w:cs="Times New Roman"/>
          <w:sz w:val="26"/>
          <w:szCs w:val="26"/>
        </w:rPr>
        <w:t>е)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14:paraId="3E91358D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ж)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 w14:paraId="63C03EC2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з) оценка соответствующих расходов бюджета городского округа (возможных поступлений в него);</w:t>
      </w:r>
    </w:p>
    <w:p w14:paraId="61347ED4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и) новые или изменяющие ранее предусмотренные нормативными правовыми актами обязанности для субъектов предпринимательской и инвестиционной деятельности;</w:t>
      </w:r>
    </w:p>
    <w:p w14:paraId="35F26980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к)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обязанностей;</w:t>
      </w:r>
    </w:p>
    <w:p w14:paraId="2FC62F37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50"/>
      <w:bookmarkEnd w:id="7"/>
      <w:r w:rsidRPr="00BB170A">
        <w:rPr>
          <w:rFonts w:ascii="Times New Roman" w:hAnsi="Times New Roman" w:cs="Times New Roman"/>
          <w:sz w:val="26"/>
          <w:szCs w:val="26"/>
        </w:rPr>
        <w:t>л) риски решения проблемы предложенным способом регулирования и риски негативных последствий;</w:t>
      </w:r>
    </w:p>
    <w:p w14:paraId="610E110B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м) описание методов контроля эффективности избранного способа достижения цели регулирования;</w:t>
      </w:r>
    </w:p>
    <w:p w14:paraId="73B0B872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н)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14:paraId="5DA0EB5E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о) индикативные показатели, программы мониторинга и иные способы (методы) оценки достижения заявленных целей регулирования;</w:t>
      </w:r>
    </w:p>
    <w:p w14:paraId="01725C07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54"/>
      <w:bookmarkEnd w:id="8"/>
      <w:r w:rsidRPr="00BB170A">
        <w:rPr>
          <w:rFonts w:ascii="Times New Roman" w:hAnsi="Times New Roman" w:cs="Times New Roman"/>
          <w:sz w:val="26"/>
          <w:szCs w:val="26"/>
        </w:rPr>
        <w:t>п)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эксперимента;</w:t>
      </w:r>
    </w:p>
    <w:p w14:paraId="1B413B15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55"/>
      <w:bookmarkEnd w:id="9"/>
      <w:r w:rsidRPr="00BB170A">
        <w:rPr>
          <w:rFonts w:ascii="Times New Roman" w:hAnsi="Times New Roman" w:cs="Times New Roman"/>
          <w:sz w:val="26"/>
          <w:szCs w:val="26"/>
        </w:rPr>
        <w:t>р) сведения о размещении уведомления, сроках представления предложений в связи с таким размещением, лицах, представивших предложения, и лицах, рассмотревших их;</w:t>
      </w:r>
    </w:p>
    <w:p w14:paraId="3084537F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56"/>
      <w:bookmarkEnd w:id="10"/>
      <w:r w:rsidRPr="00BB170A">
        <w:rPr>
          <w:rFonts w:ascii="Times New Roman" w:hAnsi="Times New Roman" w:cs="Times New Roman"/>
          <w:sz w:val="26"/>
          <w:szCs w:val="26"/>
        </w:rPr>
        <w:t>с) иные сведения, которые, по мнению разработчика, позволяют оценить обоснованность предлагаемого регулирования.</w:t>
      </w:r>
    </w:p>
    <w:p w14:paraId="5F83FD53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В сводном отчете для проектов нормативных правовых актов со средней степенью регулирующего воздействия рекомендуется указывать сведения, предусмотренные подпунктами «а»- «л» и «п»-«с» настоящего пункта.</w:t>
      </w:r>
    </w:p>
    <w:p w14:paraId="271837E3" w14:textId="776C9BDD" w:rsidR="005E045D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В сводном отчете для проектов нормативных правовых актов с низкой степенью регулирующего воздействия рекомендуется указывать сведения, предусмотренные подпунктами «а», «б», «г»-«е», «л» и «р»-«с» настоящего пункта.</w:t>
      </w:r>
    </w:p>
    <w:p w14:paraId="6724C3A6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3.2.2. Размещение извещения о публичном обсуждении проекта нормативного правового акта, пояснительной записки к нему, сводного отчета и опросного листа (приложение № 2 к настоящему постановлению) на официальном сайте.</w:t>
      </w:r>
    </w:p>
    <w:p w14:paraId="08729C63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3.2.3. Одновременно с размещением проекта нормативного правового акта информирование о публичных консультациях разработчиком нормативного правового акта членов рабочей группы по оценке регулирующего воздействия и заинтересованных лиц.</w:t>
      </w:r>
    </w:p>
    <w:p w14:paraId="2FE636B7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lastRenderedPageBreak/>
        <w:t>3.2.4. Проведение разработчиком нормативного правового акта публичных консультаций проекта нормативного правового акта, в случае необходимости дополнительное проведение опросов посредством организации совещаний, «круглых столов» с участниками процедур оценки регулирующего воздействия.</w:t>
      </w:r>
    </w:p>
    <w:p w14:paraId="2DCDDF87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3.2.5. Рассмотрение разработчиком нормативного правового акта предложений, поступивших при проведении публичного обсуждения, сбор мнений заинтересованных лиц относительно обоснованности выбора варианта предлагаемого правового регулирования, составление и направление в уполномоченный орган свода замечаний и предложений (приложение № 3 к настоящему постановлению) с указанием сведений об их учете или причинах отклонения, а также о лицах, представивших предложения.</w:t>
      </w:r>
    </w:p>
    <w:p w14:paraId="2002E1CF" w14:textId="77777777" w:rsidR="00BB170A" w:rsidRPr="00BB170A" w:rsidRDefault="005E045D" w:rsidP="00BB1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3.2.6. </w:t>
      </w:r>
      <w:r w:rsidR="00BB170A" w:rsidRPr="00BB170A">
        <w:rPr>
          <w:rFonts w:ascii="Times New Roman" w:hAnsi="Times New Roman" w:cs="Times New Roman"/>
          <w:sz w:val="26"/>
          <w:szCs w:val="26"/>
        </w:rPr>
        <w:t>При наличии разногласий по проекту акта, выявленных по результатам проведения оценки регулирующего воздействия, с целью поиска взаимоприемлемого решения разработчик нормативного правового акта обеспечивает рассмотрение предложений, альтернативных вариантов правового регулирования, принятие решения о необходимости мониторинга фактического воздействия и проведение консультаций, «круглых столов», встреч согласительных комиссий или иных мероприятий урегулирования разногласий по спорным вопросам.</w:t>
      </w:r>
    </w:p>
    <w:p w14:paraId="299D8676" w14:textId="77777777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Процедура проводится:</w:t>
      </w:r>
    </w:p>
    <w:p w14:paraId="1B3C228E" w14:textId="77777777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- в отношении проектов нормативных правовых актов, имеющих высокую степень регулирующего воздействия, в случаях, если в процессе проведения публичного обсуждения поступили альтернативные варианты правового регулирования либо по внесенным предложениям возникли разногласия;</w:t>
      </w:r>
    </w:p>
    <w:p w14:paraId="6D065236" w14:textId="77777777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-  в случае принятия разработчиком решения о проведении данной процедуры.</w:t>
      </w:r>
    </w:p>
    <w:p w14:paraId="268CDD67" w14:textId="77777777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 xml:space="preserve">Разработчик осуществляет рассмотрение предложений, альтернативных вариантов правового регулирования, принятие решения о необходимости мониторинга фактического воздействия и проведение консультаций, «круглых столов», встреч согласительных комиссий или иных мероприятий урегулирования разногласий по спорным вопросам </w:t>
      </w:r>
    </w:p>
    <w:p w14:paraId="05166E98" w14:textId="77777777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О проведении мероприятий по рассмотрению предложений, альтернативных вариантов правового регулирования, принятию решения о необходимости мониторинга фактического воздействия и проведению консультаций, «круглых столов», встреч согласительных комиссий или иных мероприятий урегулирования разногласий по спорным вопросам, разработчику необходимо уведомить рабочую группу по оценке регулирующего воздействия. В случае необходимости проведения мониторинга фактического воздействия, проведения консультаций, «круглых столов», встреч согласительных комиссий или иных мероприятий урегулирования разногласий по спорным вопросам также необходимо уведомлять лиц, участвовавших в публичных обсуждениях.</w:t>
      </w:r>
    </w:p>
    <w:p w14:paraId="489D7D35" w14:textId="77777777" w:rsidR="00BB170A" w:rsidRPr="00BB170A" w:rsidRDefault="00BB170A" w:rsidP="00BB1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По результатам проведения процедуры разработчик принимает одно из решений: о внесении изменений в проект нормативного правового акта; об отказе внесения нормативного правового акта на подписание мэру городского округа; об оставлении проекта нормативного правого акта без изменений. Информация о принятом разработчиком решении размещается на официальном сайте.</w:t>
      </w:r>
    </w:p>
    <w:p w14:paraId="2FA0E241" w14:textId="5CD938BD" w:rsidR="005E045D" w:rsidRPr="009E750E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170A">
        <w:rPr>
          <w:rFonts w:ascii="Times New Roman" w:hAnsi="Times New Roman" w:cs="Times New Roman"/>
          <w:sz w:val="26"/>
          <w:szCs w:val="26"/>
        </w:rPr>
        <w:t>Срок проведения процедуры не должен быть менее 5 рабочих дней.</w:t>
      </w:r>
      <w:r w:rsidR="005E045D" w:rsidRPr="009E750E">
        <w:rPr>
          <w:rFonts w:ascii="Times New Roman" w:hAnsi="Times New Roman" w:cs="Times New Roman"/>
          <w:sz w:val="26"/>
          <w:szCs w:val="26"/>
        </w:rPr>
        <w:t>3.2.7. Принятие (при необходимости) разработчиком нормативного правового акта по результатам публичного обсуждения решения о доработке проекта акта либо об отказе в подготовке проекта акта.</w:t>
      </w:r>
    </w:p>
    <w:p w14:paraId="4A14B439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Если в результате доработки проекта акта будут внесены изменения, содержащие положения, имеющие высокую или среднюю степень регулирующего воздействия, проект акта повторно размещается на официальном сайте с целью проведения публичного обсуждения. В случае принятия решения об отказе в подготовке проекта акта на официальном сайте размещается соответствующее сообщение.</w:t>
      </w:r>
    </w:p>
    <w:p w14:paraId="1752DC08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lastRenderedPageBreak/>
        <w:t>3.2.8. Направление разработчиком нормативного правового акта в уполномоченный орган для подготовки заключения, доработанного по результатам публичного обсуждения проект акта, со сводом предложений и замечаний.</w:t>
      </w:r>
    </w:p>
    <w:p w14:paraId="60CFD2E8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0"/>
      <w:bookmarkEnd w:id="11"/>
      <w:r w:rsidRPr="009E750E">
        <w:rPr>
          <w:rFonts w:ascii="Times New Roman" w:hAnsi="Times New Roman" w:cs="Times New Roman"/>
          <w:sz w:val="26"/>
          <w:szCs w:val="26"/>
        </w:rPr>
        <w:t xml:space="preserve">3.2.9. Подготовка уполномоченным органом в соответствии с </w:t>
      </w:r>
      <w:hyperlink r:id="rId16" w:history="1">
        <w:r w:rsidRPr="009E750E">
          <w:rPr>
            <w:rFonts w:ascii="Times New Roman" w:hAnsi="Times New Roman" w:cs="Times New Roman"/>
            <w:sz w:val="26"/>
            <w:szCs w:val="26"/>
          </w:rPr>
          <w:t xml:space="preserve">разделом </w:t>
        </w:r>
      </w:hyperlink>
      <w:r w:rsidRPr="009E750E">
        <w:rPr>
          <w:rFonts w:ascii="Times New Roman" w:hAnsi="Times New Roman" w:cs="Times New Roman"/>
          <w:sz w:val="26"/>
          <w:szCs w:val="26"/>
        </w:rPr>
        <w:t>4 настоящего порядка заключения об оценке регулирующего воздействия проекта нормативного правового акта и размещение его на официальном сайте.</w:t>
      </w:r>
    </w:p>
    <w:p w14:paraId="1FDAEA5F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3.3. Срок проведения публичного обсуждения устанавливается разработчиком нормативного правового акта в соответствии с пунктом 1.8 настоящего порядка. </w:t>
      </w:r>
    </w:p>
    <w:p w14:paraId="2C5DFB0E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3.4. В отношении проектов нормативных правовых актов, разрабатываемых в целях приведения в соответствие с требованиями федерального законодательства и (или) областного законодательства (низкая степень регулирующего воздействия), срок проведения разработчиком нормативного правового акта публичного обсуждения составляет не менее 5 рабочих дней со дня размещения на официальном сайте.</w:t>
      </w:r>
    </w:p>
    <w:p w14:paraId="2C7518EF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3.5. В случае если в результате согласования проекта нормативного правового акта принято решение о выборе варианта правового регулирования, отличного от первоначально прошедшего оценку регулирующего воздействия, разработчик нормативного правового акта проводит повторное публичное обсуждение нового варианта проекта нормативного правового акта как предпочтительного в порядке, установленном настоящим разделом.</w:t>
      </w:r>
    </w:p>
    <w:p w14:paraId="51CE0F3E" w14:textId="1C255D10" w:rsidR="001B2D51" w:rsidRPr="009E750E" w:rsidRDefault="001B2D51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3.6 В случае выявления по результатам оценки регулирующего воздействия положений, вводящих избыточные обязанности, запреты и ограничения для бизнеса и инвестиционной деятельности, либо способствующие возникновению необоснованных расходов предпринимателей или бюджета, следует прекращение или приостановление работы по проекту нормативного правового акта до внесения в него изменений, устраняющих эти запреты и ограничения. </w:t>
      </w:r>
    </w:p>
    <w:p w14:paraId="5C206139" w14:textId="77777777" w:rsidR="009059C1" w:rsidRPr="009E750E" w:rsidRDefault="009059C1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A98613" w14:textId="77777777" w:rsidR="005E045D" w:rsidRPr="009E750E" w:rsidRDefault="005E045D" w:rsidP="009059C1">
      <w:pPr>
        <w:pStyle w:val="ConsPlusNormal"/>
        <w:contextualSpacing/>
        <w:jc w:val="center"/>
        <w:rPr>
          <w:b/>
          <w:sz w:val="26"/>
          <w:szCs w:val="26"/>
        </w:rPr>
      </w:pPr>
      <w:r w:rsidRPr="009E750E">
        <w:rPr>
          <w:b/>
          <w:sz w:val="26"/>
          <w:szCs w:val="26"/>
        </w:rPr>
        <w:t>4. Подготовка заключения об оценке регулирующего воздействия</w:t>
      </w:r>
    </w:p>
    <w:p w14:paraId="3D8974E6" w14:textId="77777777" w:rsidR="005E045D" w:rsidRPr="009E750E" w:rsidRDefault="005E045D" w:rsidP="009059C1">
      <w:pPr>
        <w:pStyle w:val="ConsPlusNormal"/>
        <w:ind w:left="284" w:firstLine="709"/>
        <w:contextualSpacing/>
        <w:jc w:val="both"/>
        <w:rPr>
          <w:sz w:val="26"/>
          <w:szCs w:val="26"/>
        </w:rPr>
      </w:pPr>
    </w:p>
    <w:p w14:paraId="5D5667E8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 xml:space="preserve">4.1. </w:t>
      </w:r>
      <w:hyperlink w:anchor="P428" w:history="1">
        <w:r w:rsidRPr="009E750E">
          <w:rPr>
            <w:sz w:val="26"/>
            <w:szCs w:val="26"/>
          </w:rPr>
          <w:t>Заключение</w:t>
        </w:r>
      </w:hyperlink>
      <w:r w:rsidRPr="009E750E">
        <w:rPr>
          <w:sz w:val="26"/>
          <w:szCs w:val="26"/>
        </w:rPr>
        <w:t xml:space="preserve"> об оценке регулирующего воздействия (далее - заключение) подготавливает Уполномоченный орган по форме согласно приложению № 5 к настоящему постановлению в срок:</w:t>
      </w:r>
    </w:p>
    <w:p w14:paraId="56DD0CA4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- 20 рабочих дней - для проектов актов, содержащих положения, имеющие высокую и среднюю степень регулирующего воздействия;</w:t>
      </w:r>
    </w:p>
    <w:p w14:paraId="793AD5DA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- 10 рабочих дней - для проектов актов, содержащих положения, имеющие низкую степень регулирующего воздействия.</w:t>
      </w:r>
    </w:p>
    <w:p w14:paraId="612B0A13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4.2. Заключение должно содержать выводы о соблюдении разработчиком установленного порядка проведения процедуры оценки регулирующего воздействия, а также об обоснованности результатов оценки регулирующего воздействия проекта нормативного правового акта, полученных разработчиком.</w:t>
      </w:r>
    </w:p>
    <w:p w14:paraId="4B2E5ABC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 случае выявления несоблюдения требований установленного порядка проведения процедуры оценки регулирующего воздействия в заключении могут быть сделаны выводы о необходимости повторного проведения процедур, предусмотренных данным порядком, начиная с соответствующей невыполненной или выполненной ненадлежащим образом процедуры, с последующей доработкой и повторным направлением в уполномоченный орган сводного отчета и проекта нормативного правового акта для подготовки заключения об оценке регулирующего воздействия.</w:t>
      </w:r>
    </w:p>
    <w:p w14:paraId="4C5BC459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4.3. 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проблемы, а также эффективности данных способов решения проблемы в сравнении с действующим на момент проведения правовым регулированием рассматриваемой сферы общественных отношений.</w:t>
      </w:r>
    </w:p>
    <w:p w14:paraId="7788734E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lastRenderedPageBreak/>
        <w:t>4.4. Мнение уполномоченного органа относительно обоснований выбора предлагаемого разработчиком варианта правового регулирования, содержащегося в соответствующих разделах сводного отчета, а также его собственные оценки и иные замечания подлежат включению в заключение.</w:t>
      </w:r>
    </w:p>
    <w:p w14:paraId="48BC6388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4.5. При оценке эффективности предложенных вариантов правового регулирования уполномоченный орган обращает внимание на следующие основные сведения, содержащиеся в соответствующих разделах сводного отчета:</w:t>
      </w:r>
    </w:p>
    <w:p w14:paraId="7E433D55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точность формулировки выявленной проблемы;</w:t>
      </w:r>
    </w:p>
    <w:p w14:paraId="7494D96A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численности;</w:t>
      </w:r>
    </w:p>
    <w:p w14:paraId="0D65BB4F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адекватность определения целей предлагаемого правового регулирования;</w:t>
      </w:r>
    </w:p>
    <w:p w14:paraId="12CF8CA9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практическая реализуемость заявленных целей предлагаемого правового регулирования;</w:t>
      </w:r>
    </w:p>
    <w:p w14:paraId="3F53E365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верифицируемость показателей достижения целей предлагаемого правового регулирования и возможность последующего мониторинга их достижения;</w:t>
      </w:r>
    </w:p>
    <w:p w14:paraId="104775C8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корректность оценки разработчиком дополнительных расходов и доходов потенциальных адресатов предлагаемого правового регулирования и местного бюджета городского округа «Александровск-Сахалинский район», связанных с введением предлагаемого правового регулирования;</w:t>
      </w:r>
    </w:p>
    <w:p w14:paraId="207E3633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степень выявления разработчиком всех возможных рисков введения предлагаемого правового регулирования.</w:t>
      </w:r>
    </w:p>
    <w:p w14:paraId="24F21360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4.6. 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указанных субъектов и местного бюджета городского округа «Александровск-Сахалинский район», перечисляются в заключении об оценке регулирующего воздействия.</w:t>
      </w:r>
    </w:p>
    <w:p w14:paraId="75DE2356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В случае наличия обоснованных предложений уполномоченного органа, направленных на улучшение качества проекта нормативного правового акта, они также включаются в заключение об оценке регулирующего воздействия.</w:t>
      </w:r>
    </w:p>
    <w:p w14:paraId="65FE95CC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9E750E">
        <w:rPr>
          <w:sz w:val="26"/>
          <w:szCs w:val="26"/>
        </w:rPr>
        <w:t>4.7. Заключение подлежит размещению на официальном сайте в течение трех рабочих дней со дня его подготовки и одновременно на бумажном носителе направляется разработчику проекта нормативного правового акта.</w:t>
      </w:r>
    </w:p>
    <w:p w14:paraId="72C5A12D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  <w:bookmarkStart w:id="12" w:name="P81"/>
      <w:bookmarkEnd w:id="12"/>
    </w:p>
    <w:p w14:paraId="22C53509" w14:textId="77777777" w:rsidR="005E045D" w:rsidRPr="009E750E" w:rsidRDefault="005E045D" w:rsidP="009059C1">
      <w:pPr>
        <w:pStyle w:val="ConsPlusNormal"/>
        <w:ind w:firstLine="709"/>
        <w:contextualSpacing/>
        <w:jc w:val="center"/>
        <w:rPr>
          <w:b/>
          <w:sz w:val="26"/>
          <w:szCs w:val="26"/>
        </w:rPr>
      </w:pPr>
      <w:r w:rsidRPr="009E750E">
        <w:rPr>
          <w:b/>
          <w:sz w:val="26"/>
          <w:szCs w:val="26"/>
        </w:rPr>
        <w:t>5. Экспертиза нормативных правовых актов</w:t>
      </w:r>
    </w:p>
    <w:p w14:paraId="02904D26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14:paraId="74EC6B17" w14:textId="77777777" w:rsidR="005E045D" w:rsidRPr="009E750E" w:rsidRDefault="005E045D" w:rsidP="009059C1">
      <w:pPr>
        <w:pStyle w:val="ConsPlusNormal"/>
        <w:ind w:firstLine="709"/>
        <w:contextualSpacing/>
        <w:jc w:val="both"/>
        <w:rPr>
          <w:rFonts w:eastAsia="Calibri"/>
          <w:sz w:val="26"/>
          <w:szCs w:val="26"/>
        </w:rPr>
      </w:pPr>
      <w:bookmarkStart w:id="13" w:name="P132"/>
      <w:bookmarkEnd w:id="13"/>
      <w:r w:rsidRPr="009E750E">
        <w:rPr>
          <w:sz w:val="26"/>
          <w:szCs w:val="26"/>
        </w:rPr>
        <w:t xml:space="preserve">5.1. </w:t>
      </w:r>
      <w:r w:rsidRPr="009E750E">
        <w:rPr>
          <w:rFonts w:eastAsia="Calibri"/>
          <w:sz w:val="26"/>
          <w:szCs w:val="26"/>
        </w:rPr>
        <w:t xml:space="preserve">Экспертиза нормативных правовых актов проводится уполномоченным органом и включает этапы: проведение публичных консультаций по нормативным правовым актам, подготовка уполномоченным органом заключения по результатам экспертизы нормативных правовых актов и сводного отчета об итогах проведения публичных консультаций. Проведение экспертизы нормативных правовых актов производится в последовательности, указанной в </w:t>
      </w:r>
      <w:hyperlink w:anchor="Par1" w:history="1">
        <w:r w:rsidRPr="009E750E">
          <w:rPr>
            <w:rFonts w:eastAsia="Calibri"/>
            <w:sz w:val="26"/>
            <w:szCs w:val="26"/>
          </w:rPr>
          <w:t>подпунктах 5.1.1</w:t>
        </w:r>
      </w:hyperlink>
      <w:r w:rsidRPr="009E750E">
        <w:rPr>
          <w:rFonts w:eastAsia="Calibri"/>
          <w:sz w:val="26"/>
          <w:szCs w:val="26"/>
        </w:rPr>
        <w:t>-5.1.8 настоящего Порядка.</w:t>
      </w:r>
    </w:p>
    <w:p w14:paraId="2CD54BB8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5.1.1. Рассмотрение предложений об экспертизе нормативных правовых актов, затрагивающих вопросы осуществления предпринимательской и инвестиционной деятельности, поступивших в уполномоченный орган от органов государственной власти, органов местного самоуправления, Уполномоченного по защите прав предпринимателей в Сахалинской области, научно-исследовательских, общественных и заинтересованных лиц. В целях формирования плана (при необходимости) дополнительное проведение уполномоченным органом опросов бизнес-ассоциаций, экспертных сообществ, организация совещаний и обсуждений с заинтересованными лицами.</w:t>
      </w:r>
    </w:p>
    <w:p w14:paraId="0DC68DB7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lastRenderedPageBreak/>
        <w:t>5.1.2. Формирование и утверждение плана проведения экспертизы нормативных правовых актов (далее - план). Нормативные правовые акты включаются в план при наличии сведений, свидетельствующих о наличии положений, необоснованно затрудняющих осуществление предпринимательской и инвестиционной деятельности.</w:t>
      </w:r>
    </w:p>
    <w:p w14:paraId="15375DFB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5.1.3. Размещение плана проведения экспертизы нормативных правовых актов на официальном сайте.</w:t>
      </w:r>
    </w:p>
    <w:p w14:paraId="081D1804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5.1.4. Размещение извещения о проведении публичных консультаций по нормативным правовым актам, опросного листа и текста нормативных правовых актов, включенных в план на официальном сайте, уведомление членов рабочей группы по оценке регулирующего воздействия и заинтересованных лиц.</w:t>
      </w:r>
    </w:p>
    <w:p w14:paraId="5F2EFCE9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5.1.5. Проведение в рамках публичных консультаций обсуждения нормативных правовых актов с членами рабочей группы по оценке регулирующего воздействия и заинтересованными лицами.</w:t>
      </w:r>
    </w:p>
    <w:p w14:paraId="28A95DF9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5.1.6. Исследование нормативных правовых актов на предмет наличия положений, необоснованно затрудняющих осуществление предпринимательской и инвестиционной деятельности.</w:t>
      </w:r>
    </w:p>
    <w:p w14:paraId="0486DF72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5.1.7. Подготовка заключения об экспертизе нормативных правовых актов, его размещение на официальном сайте и направление разработчику нормативных правовых актов.</w:t>
      </w:r>
    </w:p>
    <w:p w14:paraId="4536BE8D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4" w:name="Par8"/>
      <w:bookmarkEnd w:id="14"/>
      <w:r w:rsidRPr="009E750E">
        <w:rPr>
          <w:rFonts w:ascii="Times New Roman" w:eastAsia="Calibri" w:hAnsi="Times New Roman" w:cs="Times New Roman"/>
          <w:sz w:val="26"/>
          <w:szCs w:val="26"/>
        </w:rPr>
        <w:t>5.1.8. В случае отрицательного заключения об экспертизе нормативных правовых актов принятие решения об отмене или внесении изменений в нормативные правовые акты и размещение информации о принятом решении на официальном сайте.</w:t>
      </w:r>
    </w:p>
    <w:p w14:paraId="60391285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5.2. План утверждается уполномоченным органом на год и размещается на официальном сайте.</w:t>
      </w:r>
    </w:p>
    <w:p w14:paraId="0888565B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5.3. Нормативный правовой акт с извещением о публичном обсуждении нормативного правового акта и опросным листом размещаются уполномоченным органом на официальном сайте поквартально. Экспертиза нормативных правовых актов проводится в сроки, не превышающие 60 рабочих дней со дня размещения извещения о публичном обсуждении и нормативного правового акта на официальном сайте, в том числе срок публичного обсуждения должен составлять не менее 20 рабочих дней.</w:t>
      </w:r>
    </w:p>
    <w:p w14:paraId="716592F5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5.4. Разработчик нормативного правового акта по запросу уполномоченного органа представляет материалы, необходимые для проведения экспертизы нормативного правового акта.</w:t>
      </w:r>
    </w:p>
    <w:p w14:paraId="60C3C028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5.5. По окончании публичных обсуждений уполномоченный орган рассматривает предложения и замечания, поступившие в установленный срок, анализирует положения нормативных правовых актов во взаимосвязи со сложившейся практикой их применения, выявляет наличие затруднений в осуществлении предпринимательской и инвестиционной деятельности, вызванных применением нормативных правовых актов, определяет характер и степень воздействия положений нормативных правовых актов на регулируемые отношения, обоснованность и целесообразность их государственного регулирования.</w:t>
      </w:r>
    </w:p>
    <w:p w14:paraId="50AFA1CF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В случае необходимости экспертиза нормативных правовых актов проводится во взаимодействии с разработчиком нормативных правовых актов, с участием представителей предпринимательского сообщества и членов рабочей группы по оценке регулирующего воздействия.</w:t>
      </w:r>
    </w:p>
    <w:p w14:paraId="7CDF75E3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5.6. По итогам проведения экспертизы нормативных правовых актов уполномоченным органом в срок не более 20 рабочих дней подготавливается заключение об экспертизе нормативных правовых актов.</w:t>
      </w:r>
    </w:p>
    <w:p w14:paraId="23BA70B0" w14:textId="77777777" w:rsidR="005E045D" w:rsidRPr="009E750E" w:rsidRDefault="005E045D" w:rsidP="009059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5.7. Заключения об экспертизе нормативных правовых актов в срок, не превышающий 5 рабочих дней с момента подписания, направляются уполномоченным органом разработчику нормативных правовых актов и размещаются на официальном сайте.</w:t>
      </w:r>
    </w:p>
    <w:p w14:paraId="4281E714" w14:textId="77777777" w:rsidR="005E045D" w:rsidRPr="009E750E" w:rsidRDefault="005E045D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lastRenderedPageBreak/>
        <w:t>5.8. В случае выявления в нормативных правовых актах положений, необоснованно затрудняющих осуществление предпринимательской и инвестиционной деятельности, уполномоченным органом в адрес разработчика нормативных правовых актов направляется отрицательное заключение об экспертизе нормативных правовых актов.</w:t>
      </w:r>
    </w:p>
    <w:p w14:paraId="0C8ACDA0" w14:textId="77777777" w:rsidR="005E045D" w:rsidRPr="009E750E" w:rsidRDefault="005E045D" w:rsidP="00BB17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>5.9. Разработчик нормативных правовых актов в течение 10 рабочих дней, учитывая выводы, содержащиеся в заключении об экспертизе нормативных правовых актов, принимает решение об отмене или внесении изменений в нормативные правовые акты либо в случае несогласия с указанными выводами направляет в уполномоченный орган мотивированную позицию о необоснованности выводов экспертизы.</w:t>
      </w:r>
    </w:p>
    <w:p w14:paraId="5D9DD2D5" w14:textId="77777777" w:rsidR="00BB170A" w:rsidRPr="00BB170A" w:rsidRDefault="005E045D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750E">
        <w:rPr>
          <w:rFonts w:ascii="Times New Roman" w:eastAsia="Calibri" w:hAnsi="Times New Roman" w:cs="Times New Roman"/>
          <w:sz w:val="26"/>
          <w:szCs w:val="26"/>
        </w:rPr>
        <w:t xml:space="preserve">5.10. </w:t>
      </w:r>
      <w:r w:rsidR="00BB170A" w:rsidRPr="00BB170A">
        <w:rPr>
          <w:rFonts w:ascii="Times New Roman" w:eastAsia="Calibri" w:hAnsi="Times New Roman" w:cs="Times New Roman"/>
          <w:sz w:val="26"/>
          <w:szCs w:val="26"/>
        </w:rPr>
        <w:t>Урегулирование разногласий по возникшим в ходе экспертизы спорным вопросам достигается путем рассмотрения предложений, альтернативных вариантов правового регулирования и проведение консультаций, «круглых столов», встреч согласительных комиссий или иных мероприятий урегулирования разногласий по спорным вопросам осуществляется.</w:t>
      </w:r>
    </w:p>
    <w:p w14:paraId="0AAE2A7F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>Процедура проводится:</w:t>
      </w:r>
    </w:p>
    <w:p w14:paraId="56A0F9F1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>- в отношении нормативных правовых актов в случае, если в процессе проведения их публичного обсуждения поступили предложения, альтернативные варианты правового регулирования;</w:t>
      </w:r>
    </w:p>
    <w:p w14:paraId="78A1680A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>-  в случае принятия уполномоченным органом решения о проведении данной процедуры.</w:t>
      </w:r>
    </w:p>
    <w:p w14:paraId="63215180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>Рассмотрение предложений, альтернативных вариантов правового регулирования, принятие решения о необходимости мониторинга фактического воздействия и проведение консультаций, «круглых столов», встреч согласительных комиссий или иных мероприятий урегулирования разногласий по спорным вопросам осуществляется уполномоченным органом.</w:t>
      </w:r>
    </w:p>
    <w:p w14:paraId="10407DBC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 xml:space="preserve"> О проведении мероприятий по рассмотрению предложений, альтернативных вариантов правового регулирования, принятию решения о необходимости мониторинга фактического воздействия и проведению консультаций, «круглых столов», встреч согласительных комиссий или иных мероприятий урегулирования разногласий по спорным вопросам уведомляются Собрание городского округа,  уполномоченный по защите прав предпринимателей в Сахалинской области, структурное подразделение администрации городского округа или субъект правотворческой инициативы, установленный Уставом городского округа «Александровск-Сахалинский район», внесшее нормативный правовой акт на подписание мэру городского округа.</w:t>
      </w:r>
    </w:p>
    <w:p w14:paraId="15244DCC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>При выполнении мониторинга фактического воздействия нормативного правового акта осуществляется оценка достижения целей регулирования, заявленных разработчиком в сводном отчете, определение и оценка фактических положительных и отрицательных последствий принятия нормативного правового акта, а также выявление в нем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местного бюджета.</w:t>
      </w:r>
    </w:p>
    <w:p w14:paraId="2CC93CF0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>Для проведения мониторинга фактического воздействия нормативного правового акта рассчитываются фактические значения показателей (индикаторов) достижения целей регулирующего воздействия нормативного правового акта, а также оцениваются фактические положительные и отрицательные последствия установленного регулирования.</w:t>
      </w:r>
    </w:p>
    <w:p w14:paraId="3F339502" w14:textId="77777777" w:rsidR="00BB170A" w:rsidRPr="00BB170A" w:rsidRDefault="00BB170A" w:rsidP="00BB17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 xml:space="preserve">В случае, если заявленные цели правового регулирования не достигаются и (или) фактические отрицательные последствия установленного правового регулирования существенно превышают прогнозные значения, проводится анализ причин данной ситуации, которая является основанием для формирования предложений об отмене или </w:t>
      </w:r>
      <w:r w:rsidRPr="00BB170A">
        <w:rPr>
          <w:rFonts w:ascii="Times New Roman" w:eastAsia="Calibri" w:hAnsi="Times New Roman" w:cs="Times New Roman"/>
          <w:sz w:val="26"/>
          <w:szCs w:val="26"/>
        </w:rPr>
        <w:lastRenderedPageBreak/>
        <w:t>изменении нормативного правового акта или его отдельных положений. Указанные предложения отражаются в заключении.</w:t>
      </w:r>
    </w:p>
    <w:p w14:paraId="7E69BD66" w14:textId="77777777" w:rsidR="00BB170A" w:rsidRDefault="00BB170A" w:rsidP="00BB170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170A">
        <w:rPr>
          <w:rFonts w:ascii="Times New Roman" w:eastAsia="Calibri" w:hAnsi="Times New Roman" w:cs="Times New Roman"/>
          <w:sz w:val="26"/>
          <w:szCs w:val="26"/>
        </w:rPr>
        <w:t>Срок проведения процедуры не должен быть менее 5 рабочих дней.</w:t>
      </w:r>
    </w:p>
    <w:p w14:paraId="15301D9B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71EC871E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1A087280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511D61DB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6F3FE1BA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00C38E3E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693482C3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1E89736C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1A1DA97D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7EFBDD2C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1F60ED1A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6474CBB2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05D4D736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6F3B0882" w14:textId="77777777" w:rsidR="00BB170A" w:rsidRDefault="00BB170A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14:paraId="22A3A512" w14:textId="11E09183" w:rsidR="005E045D" w:rsidRPr="009E750E" w:rsidRDefault="00930290" w:rsidP="009059C1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E045D" w:rsidRPr="009E750E">
        <w:rPr>
          <w:sz w:val="26"/>
          <w:szCs w:val="26"/>
        </w:rPr>
        <w:t>риложение № 1</w:t>
      </w:r>
    </w:p>
    <w:p w14:paraId="7B005D28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к постановлению администрации </w:t>
      </w:r>
    </w:p>
    <w:p w14:paraId="5802BB85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городского округа </w:t>
      </w:r>
    </w:p>
    <w:p w14:paraId="7BE0BE0C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Александровск-Сахалинский район»</w:t>
      </w:r>
    </w:p>
    <w:p w14:paraId="77E7BF4D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 </w:t>
      </w:r>
    </w:p>
    <w:p w14:paraId="2580B208" w14:textId="77777777" w:rsidR="008A68C6" w:rsidRPr="00E643B7" w:rsidRDefault="008A68C6" w:rsidP="008A68C6">
      <w:pPr>
        <w:pStyle w:val="ConsPlusNormal"/>
        <w:tabs>
          <w:tab w:val="left" w:pos="3960"/>
        </w:tabs>
        <w:ind w:left="5245" w:right="140" w:firstLine="709"/>
        <w:jc w:val="right"/>
        <w:rPr>
          <w:rFonts w:eastAsia="Times New Roman"/>
          <w:sz w:val="26"/>
          <w:szCs w:val="26"/>
          <w:lang w:eastAsia="ru-RU"/>
        </w:rPr>
      </w:pPr>
      <w:r w:rsidRPr="00E643B7">
        <w:rPr>
          <w:rFonts w:eastAsia="Times New Roman"/>
          <w:sz w:val="26"/>
          <w:szCs w:val="26"/>
          <w:lang w:eastAsia="ru-RU"/>
        </w:rPr>
        <w:t xml:space="preserve">от </w:t>
      </w:r>
      <w:r>
        <w:rPr>
          <w:rFonts w:eastAsia="Times New Roman"/>
          <w:sz w:val="26"/>
          <w:szCs w:val="26"/>
          <w:lang w:eastAsia="ru-RU"/>
        </w:rPr>
        <w:t>09.08.2023 № 476</w:t>
      </w:r>
    </w:p>
    <w:p w14:paraId="5612A1DA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</w:p>
    <w:p w14:paraId="23D807F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5" w:name="P184"/>
      <w:bookmarkEnd w:id="15"/>
    </w:p>
    <w:p w14:paraId="31B5FAB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D60784E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50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68F40DCB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b/>
          <w:sz w:val="26"/>
          <w:szCs w:val="26"/>
        </w:rPr>
        <w:t>об обсуждении предлагаемого правового регулирования</w:t>
      </w:r>
    </w:p>
    <w:p w14:paraId="75C20D3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08118F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A6D76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Настоящим _____________________________________________________________</w:t>
      </w:r>
    </w:p>
    <w:p w14:paraId="12A25BF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9E750E">
        <w:rPr>
          <w:rFonts w:ascii="Times New Roman" w:hAnsi="Times New Roman" w:cs="Times New Roman"/>
        </w:rPr>
        <w:t>(наименование разработчика</w:t>
      </w:r>
      <w:r w:rsidRPr="009E750E">
        <w:rPr>
          <w:rFonts w:ascii="Times New Roman" w:hAnsi="Times New Roman" w:cs="Times New Roman"/>
          <w:sz w:val="26"/>
          <w:szCs w:val="26"/>
        </w:rPr>
        <w:t>)</w:t>
      </w:r>
    </w:p>
    <w:p w14:paraId="79ADF80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извещает о  начале  обсуждения  идеи  (концепции)  предлагаемого  правового регулирования и сборе предложений заинтересованных лиц.</w:t>
      </w:r>
    </w:p>
    <w:p w14:paraId="221014D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DFBFA88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Предложения принимаются по адресу: _____________________________________,</w:t>
      </w:r>
    </w:p>
    <w:p w14:paraId="26C7145E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а также по адресу электронной почты: ______________________________________</w:t>
      </w:r>
    </w:p>
    <w:p w14:paraId="3E650F4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607C1F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Сроки приема предложений: _____________________________________________</w:t>
      </w:r>
    </w:p>
    <w:p w14:paraId="32A87918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43A643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Место  размещения  уведомления  о   подготовке   проекта   нормативного правового акта в информационно-телекоммуникационной сети «Интернет» (полный электронный адрес): ______________________________________________</w:t>
      </w:r>
    </w:p>
    <w:p w14:paraId="4F22507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274D21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</w:rPr>
      </w:pPr>
      <w:r w:rsidRPr="009E750E">
        <w:rPr>
          <w:rFonts w:ascii="Times New Roman" w:hAnsi="Times New Roman" w:cs="Times New Roman"/>
          <w:sz w:val="26"/>
          <w:szCs w:val="26"/>
        </w:rPr>
        <w:t>Все поступившие предложения будут рассмотрены. Сводка предложений будет размещена на сайте ______________________________ не позднее _____________.</w:t>
      </w:r>
      <w:r w:rsidRPr="009E750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06ABE04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</w:rPr>
      </w:pPr>
      <w:r w:rsidRPr="009E750E">
        <w:rPr>
          <w:rFonts w:ascii="Times New Roman" w:hAnsi="Times New Roman" w:cs="Times New Roman"/>
        </w:rPr>
        <w:t xml:space="preserve">                                                        (адрес официального сайта)                                                 (число, месяц, год)</w:t>
      </w:r>
    </w:p>
    <w:p w14:paraId="0AC787E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</w:rPr>
      </w:pPr>
    </w:p>
    <w:p w14:paraId="23B5F579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1. Вид нормативного правового акта</w:t>
      </w:r>
    </w:p>
    <w:p w14:paraId="1696F82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8BAB7C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E29FFD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2. Наименование проекта нормативного правового акта</w:t>
      </w:r>
    </w:p>
    <w:p w14:paraId="5C481F0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5DA9C8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EB35968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 Планируемый срок вступления в силу нормативного правового акта</w:t>
      </w:r>
    </w:p>
    <w:p w14:paraId="0179C26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7229D5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5F9E7F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4. Разработчик проекта нормативного правового акта</w:t>
      </w:r>
    </w:p>
    <w:p w14:paraId="1F45F01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9185CA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6A73249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5. Обоснование необходимости подготовки проекта нормативного правового акта</w:t>
      </w:r>
    </w:p>
    <w:p w14:paraId="2740D62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D64D33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007A32C" w14:textId="08802E23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6. Описание </w:t>
      </w:r>
      <w:r w:rsidR="009059C1" w:rsidRPr="009E750E">
        <w:rPr>
          <w:rFonts w:ascii="Times New Roman" w:hAnsi="Times New Roman" w:cs="Times New Roman"/>
          <w:sz w:val="26"/>
          <w:szCs w:val="26"/>
        </w:rPr>
        <w:t>проблем, на решение которых направлен предлагаемый способ</w:t>
      </w:r>
      <w:r w:rsidRPr="009E750E">
        <w:rPr>
          <w:rFonts w:ascii="Times New Roman" w:hAnsi="Times New Roman" w:cs="Times New Roman"/>
          <w:sz w:val="26"/>
          <w:szCs w:val="26"/>
        </w:rPr>
        <w:t xml:space="preserve"> регулирования</w:t>
      </w:r>
    </w:p>
    <w:p w14:paraId="600B9FD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E0B3EA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A9CD792" w14:textId="36E4964C" w:rsidR="005E045D" w:rsidRPr="009E750E" w:rsidRDefault="005E045D" w:rsidP="00656C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7. </w:t>
      </w:r>
      <w:r w:rsidR="009059C1" w:rsidRPr="009E750E">
        <w:rPr>
          <w:rFonts w:ascii="Times New Roman" w:hAnsi="Times New Roman" w:cs="Times New Roman"/>
          <w:sz w:val="26"/>
          <w:szCs w:val="26"/>
        </w:rPr>
        <w:t>Круг субъектов, на которых будет распространено действие</w:t>
      </w:r>
      <w:r w:rsidRPr="009E750E">
        <w:rPr>
          <w:rFonts w:ascii="Times New Roman" w:hAnsi="Times New Roman" w:cs="Times New Roman"/>
          <w:sz w:val="26"/>
          <w:szCs w:val="26"/>
        </w:rPr>
        <w:t xml:space="preserve">   проекта </w:t>
      </w:r>
      <w:r w:rsidR="00656C5F" w:rsidRPr="009E750E">
        <w:rPr>
          <w:rFonts w:ascii="Times New Roman" w:hAnsi="Times New Roman" w:cs="Times New Roman"/>
          <w:sz w:val="26"/>
          <w:szCs w:val="26"/>
        </w:rPr>
        <w:t>нормативного правового акта</w:t>
      </w:r>
      <w:r w:rsidRPr="009E750E">
        <w:rPr>
          <w:rFonts w:ascii="Times New Roman" w:hAnsi="Times New Roman" w:cs="Times New Roman"/>
          <w:sz w:val="26"/>
          <w:szCs w:val="26"/>
        </w:rPr>
        <w:t>______________________________</w:t>
      </w:r>
      <w:r w:rsidR="009059C1" w:rsidRPr="009E750E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5B2E152A" w14:textId="4144A1A7" w:rsidR="005E045D" w:rsidRPr="009E750E" w:rsidRDefault="005E045D" w:rsidP="00656C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lastRenderedPageBreak/>
        <w:t>8. Необходимость ус</w:t>
      </w:r>
      <w:r w:rsidR="00656C5F" w:rsidRPr="009E750E">
        <w:rPr>
          <w:rFonts w:ascii="Times New Roman" w:hAnsi="Times New Roman" w:cs="Times New Roman"/>
          <w:sz w:val="26"/>
          <w:szCs w:val="26"/>
        </w:rPr>
        <w:t>тановления переходного периода</w:t>
      </w:r>
      <w:r w:rsidR="009059C1" w:rsidRPr="009E750E">
        <w:rPr>
          <w:rFonts w:ascii="Times New Roman" w:hAnsi="Times New Roman" w:cs="Times New Roman"/>
          <w:sz w:val="26"/>
          <w:szCs w:val="26"/>
        </w:rPr>
        <w:t>__________________</w:t>
      </w:r>
      <w:r w:rsidR="00656C5F" w:rsidRPr="009E750E">
        <w:rPr>
          <w:rFonts w:ascii="Times New Roman" w:hAnsi="Times New Roman" w:cs="Times New Roman"/>
          <w:sz w:val="26"/>
          <w:szCs w:val="26"/>
        </w:rPr>
        <w:t>_____________</w:t>
      </w:r>
    </w:p>
    <w:p w14:paraId="1223C862" w14:textId="4201F727" w:rsidR="00656C5F" w:rsidRPr="009E750E" w:rsidRDefault="005E045D" w:rsidP="00656C5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9. Краткое изложение целей регулирования________</w:t>
      </w:r>
      <w:r w:rsidR="00656C5F" w:rsidRPr="009E750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849A2F2" w14:textId="65B9C40B" w:rsidR="005E045D" w:rsidRPr="009E750E" w:rsidRDefault="005E045D" w:rsidP="00656C5F">
      <w:pPr>
        <w:pStyle w:val="ConsPlusNonformat"/>
        <w:ind w:left="0" w:firstLine="0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 идеи (концепции) предлагаемого правового регулирования:___________________________</w:t>
      </w:r>
    </w:p>
    <w:p w14:paraId="3BFD03F8" w14:textId="414E5DE0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48E03D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736BC5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9E3BF5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К уведомлению прилагаются:</w:t>
      </w:r>
    </w:p>
    <w:p w14:paraId="1130BB9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5982AF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334"/>
        <w:gridCol w:w="850"/>
      </w:tblGrid>
      <w:tr w:rsidR="005E045D" w:rsidRPr="009E750E" w14:paraId="7BB77A88" w14:textId="77777777" w:rsidTr="0008629B">
        <w:tc>
          <w:tcPr>
            <w:tcW w:w="397" w:type="dxa"/>
          </w:tcPr>
          <w:p w14:paraId="09B4897E" w14:textId="77777777" w:rsidR="005E045D" w:rsidRPr="009E750E" w:rsidRDefault="005E045D" w:rsidP="005E045D">
            <w:pPr>
              <w:pStyle w:val="ConsPlusNormal"/>
              <w:jc w:val="both"/>
              <w:rPr>
                <w:sz w:val="26"/>
                <w:szCs w:val="26"/>
              </w:rPr>
            </w:pPr>
            <w:r w:rsidRPr="009E750E">
              <w:rPr>
                <w:sz w:val="26"/>
                <w:szCs w:val="26"/>
              </w:rPr>
              <w:t>1.</w:t>
            </w:r>
          </w:p>
        </w:tc>
        <w:tc>
          <w:tcPr>
            <w:tcW w:w="8334" w:type="dxa"/>
          </w:tcPr>
          <w:p w14:paraId="6E0B58C0" w14:textId="77777777" w:rsidR="005E045D" w:rsidRPr="009E750E" w:rsidRDefault="005E045D" w:rsidP="005E045D">
            <w:pPr>
              <w:pStyle w:val="ConsPlusNormal"/>
              <w:jc w:val="both"/>
              <w:rPr>
                <w:sz w:val="26"/>
                <w:szCs w:val="26"/>
              </w:rPr>
            </w:pPr>
            <w:r w:rsidRPr="009E750E">
              <w:rPr>
                <w:sz w:val="26"/>
                <w:szCs w:val="26"/>
              </w:rPr>
              <w:t>Перечень вопросов для участников публичных консультаций</w:t>
            </w:r>
          </w:p>
        </w:tc>
        <w:tc>
          <w:tcPr>
            <w:tcW w:w="850" w:type="dxa"/>
          </w:tcPr>
          <w:p w14:paraId="44589D82" w14:textId="77777777" w:rsidR="005E045D" w:rsidRPr="009E750E" w:rsidRDefault="005E045D" w:rsidP="005E045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750E">
              <w:rPr>
                <w:rFonts w:ascii="Times New Roman" w:hAnsi="Times New Roman" w:cs="Times New Roman"/>
                <w:sz w:val="26"/>
                <w:szCs w:val="26"/>
              </w:rPr>
              <w:t xml:space="preserve"> ┌─┐</w:t>
            </w:r>
          </w:p>
          <w:p w14:paraId="169F6377" w14:textId="77777777" w:rsidR="005E045D" w:rsidRPr="009E750E" w:rsidRDefault="005E045D" w:rsidP="005E045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750E">
              <w:rPr>
                <w:rFonts w:ascii="Times New Roman" w:hAnsi="Times New Roman" w:cs="Times New Roman"/>
                <w:sz w:val="26"/>
                <w:szCs w:val="26"/>
              </w:rPr>
              <w:t xml:space="preserve"> └─┘</w:t>
            </w:r>
          </w:p>
        </w:tc>
      </w:tr>
      <w:tr w:rsidR="005E045D" w:rsidRPr="009E750E" w14:paraId="69C8634D" w14:textId="77777777" w:rsidTr="0008629B">
        <w:tc>
          <w:tcPr>
            <w:tcW w:w="397" w:type="dxa"/>
          </w:tcPr>
          <w:p w14:paraId="48E4BD59" w14:textId="77777777" w:rsidR="005E045D" w:rsidRPr="009E750E" w:rsidRDefault="005E045D" w:rsidP="005E045D">
            <w:pPr>
              <w:pStyle w:val="ConsPlusNormal"/>
              <w:jc w:val="both"/>
              <w:rPr>
                <w:sz w:val="26"/>
                <w:szCs w:val="26"/>
              </w:rPr>
            </w:pPr>
            <w:r w:rsidRPr="009E750E">
              <w:rPr>
                <w:sz w:val="26"/>
                <w:szCs w:val="26"/>
              </w:rPr>
              <w:t>2.</w:t>
            </w:r>
          </w:p>
        </w:tc>
        <w:tc>
          <w:tcPr>
            <w:tcW w:w="8334" w:type="dxa"/>
          </w:tcPr>
          <w:p w14:paraId="0A40E89C" w14:textId="77777777" w:rsidR="005E045D" w:rsidRPr="009E750E" w:rsidRDefault="005E045D" w:rsidP="005E045D">
            <w:pPr>
              <w:pStyle w:val="ConsPlusNormal"/>
              <w:jc w:val="both"/>
              <w:rPr>
                <w:sz w:val="26"/>
                <w:szCs w:val="26"/>
              </w:rPr>
            </w:pPr>
            <w:r w:rsidRPr="009E750E">
              <w:rPr>
                <w:sz w:val="26"/>
                <w:szCs w:val="26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850" w:type="dxa"/>
          </w:tcPr>
          <w:p w14:paraId="77286403" w14:textId="77777777" w:rsidR="005E045D" w:rsidRPr="009E750E" w:rsidRDefault="005E045D" w:rsidP="005E045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750E">
              <w:rPr>
                <w:rFonts w:ascii="Times New Roman" w:hAnsi="Times New Roman" w:cs="Times New Roman"/>
                <w:sz w:val="26"/>
                <w:szCs w:val="26"/>
              </w:rPr>
              <w:t xml:space="preserve"> ┌─┐</w:t>
            </w:r>
          </w:p>
          <w:p w14:paraId="6391C1E5" w14:textId="77777777" w:rsidR="005E045D" w:rsidRPr="009E750E" w:rsidRDefault="005E045D" w:rsidP="005E045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9E750E">
              <w:rPr>
                <w:rFonts w:ascii="Times New Roman" w:hAnsi="Times New Roman" w:cs="Times New Roman"/>
                <w:sz w:val="26"/>
                <w:szCs w:val="26"/>
              </w:rPr>
              <w:t xml:space="preserve"> └─┘</w:t>
            </w:r>
          </w:p>
        </w:tc>
      </w:tr>
    </w:tbl>
    <w:p w14:paraId="47967D81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7359935B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4E76ED90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br w:type="page"/>
      </w:r>
      <w:r w:rsidRPr="009E750E">
        <w:rPr>
          <w:sz w:val="26"/>
          <w:szCs w:val="26"/>
        </w:rPr>
        <w:lastRenderedPageBreak/>
        <w:t>Приложение № 2</w:t>
      </w:r>
    </w:p>
    <w:p w14:paraId="43848F8B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к постановлению администрации </w:t>
      </w:r>
    </w:p>
    <w:p w14:paraId="4F83A65B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городского округа</w:t>
      </w:r>
    </w:p>
    <w:p w14:paraId="0891C941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«Александровск-Сахалинский район»</w:t>
      </w:r>
    </w:p>
    <w:p w14:paraId="5BE26E12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</w:p>
    <w:p w14:paraId="553A93FA" w14:textId="77777777" w:rsidR="008A68C6" w:rsidRPr="00E643B7" w:rsidRDefault="008A68C6" w:rsidP="008A68C6">
      <w:pPr>
        <w:pStyle w:val="ConsPlusNormal"/>
        <w:tabs>
          <w:tab w:val="left" w:pos="3960"/>
        </w:tabs>
        <w:ind w:left="5245" w:right="140" w:firstLine="709"/>
        <w:jc w:val="right"/>
        <w:rPr>
          <w:rFonts w:eastAsia="Times New Roman"/>
          <w:sz w:val="26"/>
          <w:szCs w:val="26"/>
          <w:lang w:eastAsia="ru-RU"/>
        </w:rPr>
      </w:pPr>
      <w:r w:rsidRPr="00E643B7">
        <w:rPr>
          <w:rFonts w:eastAsia="Times New Roman"/>
          <w:sz w:val="26"/>
          <w:szCs w:val="26"/>
          <w:lang w:eastAsia="ru-RU"/>
        </w:rPr>
        <w:t xml:space="preserve">от </w:t>
      </w:r>
      <w:r>
        <w:rPr>
          <w:rFonts w:eastAsia="Times New Roman"/>
          <w:sz w:val="26"/>
          <w:szCs w:val="26"/>
          <w:lang w:eastAsia="ru-RU"/>
        </w:rPr>
        <w:t>09.08.2023 № 476</w:t>
      </w:r>
    </w:p>
    <w:p w14:paraId="228CFDA2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15EAFC5B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72DFF3FD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Форма опросного листа</w:t>
      </w:r>
    </w:p>
    <w:p w14:paraId="14A03550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и примерный перечень вопросов</w:t>
      </w:r>
    </w:p>
    <w:p w14:paraId="6129F00A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при проведении публичных консультаций</w:t>
      </w:r>
    </w:p>
    <w:p w14:paraId="20EA8F6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18BCE69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Пожалуйста, заполните и направьте данную  форму  по  электронной  почте  на адрес ____________________________ не позднее ___________________________</w:t>
      </w:r>
    </w:p>
    <w:p w14:paraId="4B7A7F3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57032F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Информация об участнике публичных консультаций:</w:t>
      </w:r>
    </w:p>
    <w:p w14:paraId="2C60AFA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43EBBA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1) фамилия, имя, отчество  (последнее - при  наличии)  участника  публичных консультаций или его представителя _______________________________________</w:t>
      </w:r>
    </w:p>
    <w:p w14:paraId="45B1114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2) контактный телефон ___________________________________________________</w:t>
      </w:r>
    </w:p>
    <w:p w14:paraId="34F0284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3) электронный адрес ____________________________________________________</w:t>
      </w:r>
    </w:p>
    <w:p w14:paraId="7C453B8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4) название организации __________________________________________________</w:t>
      </w:r>
    </w:p>
    <w:p w14:paraId="070A665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5) сфера деятельности организации _________________________________________</w:t>
      </w:r>
    </w:p>
    <w:p w14:paraId="3504000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581D4C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Перечень вопросов в рамках проведения публичных консультаций по проекту _______________________________________________________________________</w:t>
      </w:r>
    </w:p>
    <w:p w14:paraId="10CC8DA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</w:rPr>
      </w:pPr>
      <w:r w:rsidRPr="009E750E">
        <w:rPr>
          <w:rFonts w:ascii="Times New Roman" w:hAnsi="Times New Roman" w:cs="Times New Roman"/>
        </w:rPr>
        <w:t xml:space="preserve">                                                  (название проекта нормативного правового акта)</w:t>
      </w:r>
    </w:p>
    <w:p w14:paraId="12639597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116E8BBD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14:paraId="58F388E2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14:paraId="11D71AEC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3. Является ли выбранный вариант решения оптимальным? Существуют ли иные варианты достижения заявленных целей регулирования? Если да, приведите те, которые, по Вашему мнению, были бы менее затраты и (или) более эффективны.</w:t>
      </w:r>
    </w:p>
    <w:p w14:paraId="04309AE4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4. Какие, по Вашей оценке, субъекты предпринимательской и (или) инвестиционной деятельности будут затронуты предлагаемым регулированием?</w:t>
      </w:r>
    </w:p>
    <w:p w14:paraId="57B2D76C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5.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14:paraId="02FF25BA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6. К каким последствиям может привести не достижение целей правового регулирования?</w:t>
      </w:r>
    </w:p>
    <w:p w14:paraId="1156FBBB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7. Оцените предполагаемые издержки и выгоды субъектов предпринимательской и (или) инвестиционной деятельности, возникающие при введении предлагаемого регулирования.</w:t>
      </w:r>
    </w:p>
    <w:p w14:paraId="51040063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218FC370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lastRenderedPageBreak/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234961A0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51330AF8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2E38AFC0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4FBB228E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59297834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br w:type="page"/>
      </w:r>
      <w:r w:rsidRPr="009E750E">
        <w:rPr>
          <w:sz w:val="26"/>
          <w:szCs w:val="26"/>
        </w:rPr>
        <w:lastRenderedPageBreak/>
        <w:t>Приложение № 3</w:t>
      </w:r>
    </w:p>
    <w:p w14:paraId="26F53BD5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к постановлению администрации </w:t>
      </w:r>
    </w:p>
    <w:p w14:paraId="29052529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городского округа </w:t>
      </w:r>
    </w:p>
    <w:p w14:paraId="456F5403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«Александровск-Сахалинский район»</w:t>
      </w:r>
    </w:p>
    <w:p w14:paraId="5E642350" w14:textId="77777777" w:rsidR="008A68C6" w:rsidRPr="00E643B7" w:rsidRDefault="008A68C6" w:rsidP="008A68C6">
      <w:pPr>
        <w:pStyle w:val="ConsPlusNormal"/>
        <w:tabs>
          <w:tab w:val="left" w:pos="3960"/>
        </w:tabs>
        <w:ind w:left="5245" w:right="140" w:firstLine="709"/>
        <w:jc w:val="right"/>
        <w:rPr>
          <w:rFonts w:eastAsia="Times New Roman"/>
          <w:sz w:val="26"/>
          <w:szCs w:val="26"/>
          <w:lang w:eastAsia="ru-RU"/>
        </w:rPr>
      </w:pPr>
      <w:r w:rsidRPr="00E643B7">
        <w:rPr>
          <w:rFonts w:eastAsia="Times New Roman"/>
          <w:sz w:val="26"/>
          <w:szCs w:val="26"/>
          <w:lang w:eastAsia="ru-RU"/>
        </w:rPr>
        <w:t xml:space="preserve">от </w:t>
      </w:r>
      <w:r>
        <w:rPr>
          <w:rFonts w:eastAsia="Times New Roman"/>
          <w:sz w:val="26"/>
          <w:szCs w:val="26"/>
          <w:lang w:eastAsia="ru-RU"/>
        </w:rPr>
        <w:t>09.08.2023 № 476</w:t>
      </w:r>
    </w:p>
    <w:p w14:paraId="074BE4A8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058FC2AC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Сводка предложений,</w:t>
      </w:r>
    </w:p>
    <w:p w14:paraId="772BF874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поступивших в рамках публичных консультаций</w:t>
      </w:r>
    </w:p>
    <w:p w14:paraId="6CE76E4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57E889E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24BBB6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E60A254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1. Наименование проекта нормативного правового акта _______________________</w:t>
      </w:r>
    </w:p>
    <w:p w14:paraId="2C40306E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2. Предложения принимались разработчиком проекта нормативного правового</w:t>
      </w:r>
    </w:p>
    <w:p w14:paraId="358EC37A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акта с _________ по _________</w:t>
      </w:r>
    </w:p>
    <w:p w14:paraId="40EDFF27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 Общее число полученных предложений ___________________________________</w:t>
      </w:r>
    </w:p>
    <w:p w14:paraId="05626139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4. Число учтенных предложений ___________________________________________</w:t>
      </w:r>
    </w:p>
    <w:p w14:paraId="2A388A52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5. Число предложений, учтенных частично __________________________________</w:t>
      </w:r>
    </w:p>
    <w:p w14:paraId="561F319F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6. Число отклоненных предложений ________________________________________</w:t>
      </w:r>
    </w:p>
    <w:p w14:paraId="05BF85B2" w14:textId="77777777" w:rsidR="005E045D" w:rsidRPr="009E750E" w:rsidRDefault="005E045D" w:rsidP="005E04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7. Свод предложений:</w:t>
      </w:r>
    </w:p>
    <w:p w14:paraId="1F78A47B" w14:textId="77777777" w:rsidR="005E045D" w:rsidRPr="009E750E" w:rsidRDefault="005E045D" w:rsidP="005E045D">
      <w:pPr>
        <w:pStyle w:val="ConsPlusNormal"/>
        <w:ind w:firstLine="54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09"/>
        <w:gridCol w:w="1928"/>
        <w:gridCol w:w="1928"/>
        <w:gridCol w:w="3345"/>
      </w:tblGrid>
      <w:tr w:rsidR="005E045D" w:rsidRPr="009E750E" w14:paraId="7627A95A" w14:textId="77777777" w:rsidTr="0008629B">
        <w:tc>
          <w:tcPr>
            <w:tcW w:w="629" w:type="dxa"/>
          </w:tcPr>
          <w:p w14:paraId="724AB99A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  <w:r w:rsidRPr="009E750E">
              <w:rPr>
                <w:sz w:val="24"/>
                <w:szCs w:val="24"/>
              </w:rPr>
              <w:t>№</w:t>
            </w:r>
          </w:p>
          <w:p w14:paraId="37BF4E9E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  <w:r w:rsidRPr="009E750E">
              <w:rPr>
                <w:sz w:val="24"/>
                <w:szCs w:val="24"/>
              </w:rPr>
              <w:t>п/п</w:t>
            </w:r>
          </w:p>
        </w:tc>
        <w:tc>
          <w:tcPr>
            <w:tcW w:w="1809" w:type="dxa"/>
          </w:tcPr>
          <w:p w14:paraId="4137DF09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  <w:r w:rsidRPr="009E750E">
              <w:rPr>
                <w:sz w:val="24"/>
                <w:szCs w:val="24"/>
              </w:rPr>
              <w:t>Участник обсуждения</w:t>
            </w:r>
          </w:p>
        </w:tc>
        <w:tc>
          <w:tcPr>
            <w:tcW w:w="1928" w:type="dxa"/>
          </w:tcPr>
          <w:p w14:paraId="17743BBB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  <w:r w:rsidRPr="009E750E">
              <w:rPr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28" w:type="dxa"/>
          </w:tcPr>
          <w:p w14:paraId="61243824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  <w:r w:rsidRPr="009E750E">
              <w:rPr>
                <w:sz w:val="24"/>
                <w:szCs w:val="24"/>
              </w:rPr>
              <w:t>Дата поступления предложения</w:t>
            </w:r>
          </w:p>
        </w:tc>
        <w:tc>
          <w:tcPr>
            <w:tcW w:w="3345" w:type="dxa"/>
          </w:tcPr>
          <w:p w14:paraId="458ABAA8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  <w:r w:rsidRPr="009E750E">
              <w:rPr>
                <w:sz w:val="24"/>
                <w:szCs w:val="24"/>
              </w:rPr>
              <w:t>Результат рассмотрения предложения разработчиком проекта нормативного правового акта</w:t>
            </w:r>
          </w:p>
        </w:tc>
      </w:tr>
      <w:tr w:rsidR="005E045D" w:rsidRPr="009E750E" w14:paraId="54D7F6BE" w14:textId="77777777" w:rsidTr="0008629B">
        <w:tc>
          <w:tcPr>
            <w:tcW w:w="629" w:type="dxa"/>
          </w:tcPr>
          <w:p w14:paraId="6A98D83B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04AC3710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5DC91C4E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74FBEB8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345" w:type="dxa"/>
          </w:tcPr>
          <w:p w14:paraId="19545F47" w14:textId="77777777" w:rsidR="005E045D" w:rsidRPr="009E750E" w:rsidRDefault="005E045D" w:rsidP="005E045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7C21A997" w14:textId="77777777" w:rsidR="005E045D" w:rsidRPr="009E750E" w:rsidRDefault="005E045D" w:rsidP="005E045D">
      <w:pPr>
        <w:pStyle w:val="ConsPlusNormal"/>
        <w:ind w:firstLine="540"/>
        <w:jc w:val="both"/>
      </w:pPr>
    </w:p>
    <w:p w14:paraId="32740C81" w14:textId="77777777" w:rsidR="005E045D" w:rsidRPr="009E750E" w:rsidRDefault="005E045D" w:rsidP="005E045D">
      <w:pPr>
        <w:pStyle w:val="ConsPlusNonformat"/>
      </w:pPr>
    </w:p>
    <w:p w14:paraId="29107413" w14:textId="77777777" w:rsidR="005E045D" w:rsidRPr="009E750E" w:rsidRDefault="005E045D" w:rsidP="005E045D">
      <w:pPr>
        <w:pStyle w:val="ConsPlusNonformat"/>
      </w:pPr>
    </w:p>
    <w:p w14:paraId="7741D41E" w14:textId="77777777" w:rsidR="005E045D" w:rsidRPr="009E750E" w:rsidRDefault="005E045D" w:rsidP="005E045D">
      <w:pPr>
        <w:pStyle w:val="ConsPlusNonformat"/>
      </w:pPr>
    </w:p>
    <w:p w14:paraId="33736D39" w14:textId="77777777" w:rsidR="005E045D" w:rsidRPr="009E750E" w:rsidRDefault="005E045D" w:rsidP="005E045D">
      <w:pPr>
        <w:pStyle w:val="ConsPlusNonformat"/>
      </w:pPr>
    </w:p>
    <w:p w14:paraId="6E31F3F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Должность _____________________ Ф.И.О. ________________ Подпись _________</w:t>
      </w:r>
    </w:p>
    <w:p w14:paraId="0D68C61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</w:rPr>
      </w:pPr>
      <w:r w:rsidRPr="009E750E">
        <w:rPr>
          <w:rFonts w:ascii="Times New Roman" w:hAnsi="Times New Roman" w:cs="Times New Roman"/>
        </w:rPr>
        <w:t>(руководитель разработчика)</w:t>
      </w:r>
    </w:p>
    <w:p w14:paraId="078409F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F7E351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Исполнитель _______________</w:t>
      </w:r>
    </w:p>
    <w:p w14:paraId="57C8C68B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4C75AC12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595705C1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br w:type="page"/>
      </w:r>
      <w:r w:rsidRPr="009E750E">
        <w:rPr>
          <w:sz w:val="26"/>
          <w:szCs w:val="26"/>
        </w:rPr>
        <w:lastRenderedPageBreak/>
        <w:t>Приложение № 4</w:t>
      </w:r>
    </w:p>
    <w:p w14:paraId="7A84A76F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к постановлению администрации </w:t>
      </w:r>
    </w:p>
    <w:p w14:paraId="4E1843DC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городского округа</w:t>
      </w:r>
    </w:p>
    <w:p w14:paraId="13F0368D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«Александровск-Сахалинский район»</w:t>
      </w:r>
    </w:p>
    <w:p w14:paraId="01697AB8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 </w:t>
      </w:r>
    </w:p>
    <w:p w14:paraId="42ABA92D" w14:textId="77777777" w:rsidR="008A68C6" w:rsidRPr="00E643B7" w:rsidRDefault="008A68C6" w:rsidP="008A68C6">
      <w:pPr>
        <w:pStyle w:val="ConsPlusNormal"/>
        <w:tabs>
          <w:tab w:val="left" w:pos="3960"/>
        </w:tabs>
        <w:ind w:left="5245" w:right="140" w:firstLine="709"/>
        <w:jc w:val="right"/>
        <w:rPr>
          <w:rFonts w:eastAsia="Times New Roman"/>
          <w:sz w:val="26"/>
          <w:szCs w:val="26"/>
          <w:lang w:eastAsia="ru-RU"/>
        </w:rPr>
      </w:pPr>
      <w:r w:rsidRPr="00E643B7">
        <w:rPr>
          <w:rFonts w:eastAsia="Times New Roman"/>
          <w:sz w:val="26"/>
          <w:szCs w:val="26"/>
          <w:lang w:eastAsia="ru-RU"/>
        </w:rPr>
        <w:t xml:space="preserve">от </w:t>
      </w:r>
      <w:r>
        <w:rPr>
          <w:rFonts w:eastAsia="Times New Roman"/>
          <w:sz w:val="26"/>
          <w:szCs w:val="26"/>
          <w:lang w:eastAsia="ru-RU"/>
        </w:rPr>
        <w:t>09.08.2023 № 476</w:t>
      </w:r>
    </w:p>
    <w:p w14:paraId="7362C887" w14:textId="77777777" w:rsidR="005E045D" w:rsidRPr="009E750E" w:rsidRDefault="005E045D" w:rsidP="005E045D">
      <w:pPr>
        <w:jc w:val="both"/>
        <w:rPr>
          <w:sz w:val="26"/>
          <w:szCs w:val="26"/>
        </w:rPr>
      </w:pPr>
    </w:p>
    <w:p w14:paraId="2FB3D8FB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6" w:name="P262"/>
      <w:bookmarkStart w:id="17" w:name="P351"/>
      <w:bookmarkEnd w:id="16"/>
      <w:bookmarkEnd w:id="17"/>
      <w:r w:rsidRPr="009E750E">
        <w:rPr>
          <w:rFonts w:ascii="Times New Roman" w:hAnsi="Times New Roman" w:cs="Times New Roman"/>
          <w:sz w:val="26"/>
          <w:szCs w:val="26"/>
        </w:rPr>
        <w:t>Сводный отчет</w:t>
      </w:r>
    </w:p>
    <w:p w14:paraId="2197EB6E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о результатах проведения оценки регулирующего воздействия</w:t>
      </w:r>
    </w:p>
    <w:p w14:paraId="5C2F910F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проекта нормативного правового акта</w:t>
      </w:r>
    </w:p>
    <w:p w14:paraId="27DCCBD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C848CF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4217AE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1. Общие сведения</w:t>
      </w:r>
    </w:p>
    <w:p w14:paraId="73741A0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Разработчик проекта нормативного правового акта ___________________________</w:t>
      </w:r>
    </w:p>
    <w:p w14:paraId="4818386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Вид, наименование проекта нормативного правового акта _____________________</w:t>
      </w:r>
    </w:p>
    <w:p w14:paraId="643936A9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1F2F0C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2. Проблема, на решение которой направлено принятие нормативного  правового</w:t>
      </w:r>
    </w:p>
    <w:p w14:paraId="600BADA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акта ___________________________________________________________________</w:t>
      </w:r>
    </w:p>
    <w:p w14:paraId="3B12A63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Описание существующей проблемы ________________________________________</w:t>
      </w:r>
    </w:p>
    <w:p w14:paraId="557F205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Причины (источники) возникновения проблемы ______________________________</w:t>
      </w:r>
    </w:p>
    <w:p w14:paraId="090952D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Негативные эффекты, связанные с существованием проблемы __________________</w:t>
      </w:r>
    </w:p>
    <w:p w14:paraId="45BC181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Риски  и  предполагаемые  последствия,  связанные  с  сохранением  текущего положения ______________________________________________________________</w:t>
      </w:r>
    </w:p>
    <w:p w14:paraId="5BF5DCB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Возможность решения  проблемы  иными  правовыми,  финансово-экономическими, информационными, техническими или организационными средствами _____________________________________________________________</w:t>
      </w:r>
    </w:p>
    <w:p w14:paraId="02220E1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Вывод _________________________________________________________________</w:t>
      </w:r>
    </w:p>
    <w:p w14:paraId="6F832A2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5F4CA9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 Цели регулирования</w:t>
      </w:r>
    </w:p>
    <w:p w14:paraId="6B0C40FE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Основные цели проекта нормативного правового акта _________________________</w:t>
      </w:r>
    </w:p>
    <w:p w14:paraId="5026371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51BB5D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4. Варианты решения проблемы </w:t>
      </w:r>
      <w:hyperlink w:anchor="P410" w:history="1">
        <w:r w:rsidRPr="009E750E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</w:p>
    <w:p w14:paraId="731B95B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Вариант 1 ______________________________________________________________</w:t>
      </w:r>
    </w:p>
    <w:p w14:paraId="044BE94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F3FE648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Вариант 2 _____________________________________________________________</w:t>
      </w:r>
    </w:p>
    <w:p w14:paraId="0172548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A21F9B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474C0B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5. Основные группы  участников  общественных  отношений,  интересы  которых будут  затронуты  с  принятием  нормативного  правового  акта,  оценка   их предполагаемых издержек и выгод </w:t>
      </w:r>
    </w:p>
    <w:p w14:paraId="2E10E68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969CA2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Для варианта 1 решения проблемы</w:t>
      </w:r>
    </w:p>
    <w:p w14:paraId="4A7C7C2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Основные группы, подверженные влиянию проблемы _________________________</w:t>
      </w:r>
    </w:p>
    <w:p w14:paraId="24B4388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Предполагаемые издержки и выгоды  основных  групп  участников  от  принятия нормативного правового акта ______________________________________________</w:t>
      </w:r>
    </w:p>
    <w:p w14:paraId="30E8F0F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37081A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Для варианта 2 решения проблемы</w:t>
      </w:r>
    </w:p>
    <w:p w14:paraId="3E2BBD2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Основные группы, подверженные влиянию проблемы _________________________</w:t>
      </w:r>
    </w:p>
    <w:p w14:paraId="2F04BCB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Предполагаемые издержки и выгоды основных групп участников от принятия нормативного </w:t>
      </w:r>
      <w:r w:rsidRPr="009E750E">
        <w:rPr>
          <w:rFonts w:ascii="Times New Roman" w:hAnsi="Times New Roman" w:cs="Times New Roman"/>
          <w:sz w:val="26"/>
          <w:szCs w:val="26"/>
        </w:rPr>
        <w:lastRenderedPageBreak/>
        <w:t>правового акта _____________________________________________</w:t>
      </w:r>
    </w:p>
    <w:p w14:paraId="63C884C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E99DCD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6. Выбранный вариант решения проблемы ___________________________________</w:t>
      </w:r>
    </w:p>
    <w:p w14:paraId="0FBB1B0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809728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D7A7BD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7. Риски  недостижения  целей   правового   регулирования   или   возможные негативные последствия от принятия нормативного правового акта _____________</w:t>
      </w:r>
    </w:p>
    <w:p w14:paraId="1EEE54D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83A164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776390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8. Справка о проведении публичных консультаций</w:t>
      </w:r>
    </w:p>
    <w:p w14:paraId="7D77809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Срок проведения публичных консультаций __________________________________</w:t>
      </w:r>
    </w:p>
    <w:p w14:paraId="6C8CE4A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Участники публичных консультаций _______________________________________</w:t>
      </w:r>
    </w:p>
    <w:p w14:paraId="742D366E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Способ проведения публичных консультаций ________________________________</w:t>
      </w:r>
    </w:p>
    <w:p w14:paraId="058E10B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Предложения,  полученные  в  ходе  проведения  публичных  консультаций,   с указанием результата их рассмотрения ______________________________________</w:t>
      </w:r>
    </w:p>
    <w:p w14:paraId="36245F4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C68DB8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DB97EC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9. Иная информация, подлежащая  отражению  в  отчете  о  проведении  оценки регулирующего воздействия по усмотрению разработчика  проекта  нормативного правового акта __________________________________________________________</w:t>
      </w:r>
    </w:p>
    <w:p w14:paraId="6040E0B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3F8EF0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FF765C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Приложения (по усмотрению разработчика нормативного правового акта)</w:t>
      </w:r>
    </w:p>
    <w:p w14:paraId="0108ECB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E6D3B4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Подпись разработчика проекта нормативного правового акта</w:t>
      </w:r>
    </w:p>
    <w:p w14:paraId="4F892CF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C8E571E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BB108DE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Дата "__" _____________ 20__ г.</w:t>
      </w:r>
    </w:p>
    <w:p w14:paraId="31AE06DD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</w:p>
    <w:p w14:paraId="7C4A1A6F" w14:textId="77777777" w:rsidR="005E045D" w:rsidRPr="009E750E" w:rsidRDefault="005E045D" w:rsidP="005E045D">
      <w:pPr>
        <w:pStyle w:val="ConsPlusNormal"/>
        <w:ind w:firstLine="540"/>
        <w:jc w:val="both"/>
        <w:rPr>
          <w:sz w:val="26"/>
          <w:szCs w:val="26"/>
        </w:rPr>
      </w:pPr>
      <w:r w:rsidRPr="009E750E">
        <w:rPr>
          <w:sz w:val="26"/>
          <w:szCs w:val="26"/>
        </w:rPr>
        <w:t>--------------------------------</w:t>
      </w:r>
    </w:p>
    <w:p w14:paraId="41E4FF79" w14:textId="77777777" w:rsidR="005E045D" w:rsidRPr="009E750E" w:rsidRDefault="005E045D" w:rsidP="005E045D">
      <w:pPr>
        <w:pStyle w:val="ConsPlusNormal"/>
        <w:ind w:firstLine="540"/>
        <w:jc w:val="both"/>
        <w:rPr>
          <w:sz w:val="24"/>
          <w:szCs w:val="24"/>
        </w:rPr>
      </w:pPr>
      <w:bookmarkStart w:id="18" w:name="P410"/>
      <w:bookmarkEnd w:id="18"/>
      <w:r w:rsidRPr="009E750E">
        <w:rPr>
          <w:sz w:val="24"/>
          <w:szCs w:val="24"/>
        </w:rPr>
        <w:t>&lt;*&gt; Примечание. Количество вариантов решения проблемы определяется разработчиком проекта нормативного правового акта.</w:t>
      </w:r>
    </w:p>
    <w:p w14:paraId="09299535" w14:textId="77777777" w:rsidR="005E045D" w:rsidRPr="009E750E" w:rsidRDefault="005E045D" w:rsidP="005E045D">
      <w:pPr>
        <w:pStyle w:val="ConsPlusNormal"/>
        <w:jc w:val="both"/>
        <w:rPr>
          <w:sz w:val="26"/>
          <w:szCs w:val="26"/>
        </w:rPr>
      </w:pPr>
    </w:p>
    <w:p w14:paraId="1B4DDA56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br w:type="page"/>
      </w:r>
      <w:r w:rsidRPr="009E750E">
        <w:rPr>
          <w:sz w:val="26"/>
          <w:szCs w:val="26"/>
        </w:rPr>
        <w:lastRenderedPageBreak/>
        <w:t>Приложение № 5</w:t>
      </w:r>
    </w:p>
    <w:p w14:paraId="14BDE50B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к постановлению администрации </w:t>
      </w:r>
    </w:p>
    <w:p w14:paraId="54089BA1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городского округа</w:t>
      </w:r>
    </w:p>
    <w:p w14:paraId="69475803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>«Александровск-Сахалинский район»</w:t>
      </w:r>
    </w:p>
    <w:p w14:paraId="710853D6" w14:textId="77777777" w:rsidR="005E045D" w:rsidRPr="009E750E" w:rsidRDefault="005E045D" w:rsidP="009059C1">
      <w:pPr>
        <w:pStyle w:val="ConsPlusNormal"/>
        <w:jc w:val="right"/>
        <w:rPr>
          <w:sz w:val="26"/>
          <w:szCs w:val="26"/>
        </w:rPr>
      </w:pPr>
      <w:r w:rsidRPr="009E750E">
        <w:rPr>
          <w:sz w:val="26"/>
          <w:szCs w:val="26"/>
        </w:rPr>
        <w:t xml:space="preserve"> </w:t>
      </w:r>
    </w:p>
    <w:p w14:paraId="4E85F984" w14:textId="77777777" w:rsidR="008A68C6" w:rsidRPr="00E643B7" w:rsidRDefault="008A68C6" w:rsidP="008A68C6">
      <w:pPr>
        <w:pStyle w:val="ConsPlusNormal"/>
        <w:tabs>
          <w:tab w:val="left" w:pos="3960"/>
        </w:tabs>
        <w:ind w:left="5245" w:right="140" w:firstLine="709"/>
        <w:jc w:val="right"/>
        <w:rPr>
          <w:rFonts w:eastAsia="Times New Roman"/>
          <w:sz w:val="26"/>
          <w:szCs w:val="26"/>
          <w:lang w:eastAsia="ru-RU"/>
        </w:rPr>
      </w:pPr>
      <w:r w:rsidRPr="00E643B7">
        <w:rPr>
          <w:rFonts w:eastAsia="Times New Roman"/>
          <w:sz w:val="26"/>
          <w:szCs w:val="26"/>
          <w:lang w:eastAsia="ru-RU"/>
        </w:rPr>
        <w:t xml:space="preserve">от </w:t>
      </w:r>
      <w:r>
        <w:rPr>
          <w:rFonts w:eastAsia="Times New Roman"/>
          <w:sz w:val="26"/>
          <w:szCs w:val="26"/>
          <w:lang w:eastAsia="ru-RU"/>
        </w:rPr>
        <w:t>09.08.2023 № 476</w:t>
      </w:r>
    </w:p>
    <w:p w14:paraId="7C84B20E" w14:textId="77777777" w:rsidR="005E045D" w:rsidRPr="009E750E" w:rsidRDefault="005E045D" w:rsidP="009059C1">
      <w:pPr>
        <w:pStyle w:val="ConsPlusNormal"/>
        <w:jc w:val="right"/>
      </w:pPr>
      <w:bookmarkStart w:id="19" w:name="_GoBack"/>
      <w:bookmarkEnd w:id="19"/>
    </w:p>
    <w:p w14:paraId="09AFBC79" w14:textId="77777777" w:rsidR="005E045D" w:rsidRPr="009E750E" w:rsidRDefault="005E045D" w:rsidP="005E045D">
      <w:pPr>
        <w:pStyle w:val="ConsPlusNormal"/>
        <w:jc w:val="both"/>
      </w:pPr>
    </w:p>
    <w:p w14:paraId="35DE2B53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0" w:name="P428"/>
      <w:bookmarkEnd w:id="20"/>
      <w:r w:rsidRPr="009E750E">
        <w:rPr>
          <w:rFonts w:ascii="Times New Roman" w:hAnsi="Times New Roman" w:cs="Times New Roman"/>
          <w:sz w:val="26"/>
          <w:szCs w:val="26"/>
        </w:rPr>
        <w:t>Заключение</w:t>
      </w:r>
    </w:p>
    <w:p w14:paraId="2730DFED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об оценке регулирующего воздействия</w:t>
      </w:r>
    </w:p>
    <w:p w14:paraId="190B5999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проекта нормативного правового акта</w:t>
      </w:r>
    </w:p>
    <w:p w14:paraId="6378F588" w14:textId="77777777" w:rsidR="005E045D" w:rsidRPr="009E750E" w:rsidRDefault="005E045D" w:rsidP="009059C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270500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9BAEC6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330C907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1. Общие сведения:</w:t>
      </w:r>
    </w:p>
    <w:p w14:paraId="040F565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разработчик проекта нормативного правового акта:</w:t>
      </w:r>
    </w:p>
    <w:p w14:paraId="5B70F08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6C8FEA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наименование проекта нормативного правового акта:</w:t>
      </w:r>
    </w:p>
    <w:p w14:paraId="37DD432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E66E34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стадия правотворчества (первичная разработка, внесение поправок):</w:t>
      </w:r>
    </w:p>
    <w:p w14:paraId="0C29CAA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A5104F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137974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2. Мероприятия, проведенные разработчиком  в  рамках  оценки  регулирующего</w:t>
      </w:r>
    </w:p>
    <w:p w14:paraId="5CB4213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воздействия, сроки проведения:</w:t>
      </w:r>
    </w:p>
    <w:p w14:paraId="056B165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575359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C94F7D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3. Описание проблемы:</w:t>
      </w:r>
    </w:p>
    <w:p w14:paraId="59F47F64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на   решение   какой   проблемы   направлено   рассматриваемое   правовое</w:t>
      </w:r>
    </w:p>
    <w:p w14:paraId="13C8177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регулирование___________________________________________________________</w:t>
      </w:r>
    </w:p>
    <w:p w14:paraId="7E38040B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46000A7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4. Основные цели правового регулирования:</w:t>
      </w:r>
    </w:p>
    <w:p w14:paraId="0A9E437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48DC8B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E5B35E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5. Основные   группы   субъектов   предпринимательской   и   инвестиционной</w:t>
      </w:r>
    </w:p>
    <w:p w14:paraId="0C2FDC2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деятельности, иные заинтересованные лица, интересы которых будут  затронуты</w:t>
      </w:r>
    </w:p>
    <w:p w14:paraId="231C7F2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предлагаемым правовым регулированием:</w:t>
      </w:r>
    </w:p>
    <w:p w14:paraId="1747F37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E53B0F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BB99973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6. Обоснование  разработчиком  выбора  предпочтительного  варианта  решения</w:t>
      </w:r>
    </w:p>
    <w:p w14:paraId="0A40ABD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выявленной проблемы:</w:t>
      </w:r>
    </w:p>
    <w:p w14:paraId="6E0C3F0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6D9C72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BBB040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60958177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7. Публичные консультации:</w:t>
      </w:r>
    </w:p>
    <w:p w14:paraId="629489A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участники публичных консультаций:</w:t>
      </w:r>
    </w:p>
    <w:p w14:paraId="77726459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A80948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основные результаты консультаций</w:t>
      </w:r>
    </w:p>
    <w:p w14:paraId="31CE018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71DDB88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F7BC66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8. Результаты  анализа  предложенного  разработчиком  проекта  нормативного правового </w:t>
      </w:r>
      <w:r w:rsidRPr="009E750E">
        <w:rPr>
          <w:rFonts w:ascii="Times New Roman" w:hAnsi="Times New Roman" w:cs="Times New Roman"/>
          <w:sz w:val="26"/>
          <w:szCs w:val="26"/>
        </w:rPr>
        <w:lastRenderedPageBreak/>
        <w:t>акта варианта правового регулирования:</w:t>
      </w:r>
    </w:p>
    <w:p w14:paraId="2A780B28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 xml:space="preserve">      - риски недостижения целей правового регулирования:</w:t>
      </w:r>
    </w:p>
    <w:p w14:paraId="5A50C2E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7526C7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возможные негативные  последствия  от  введения  правового  регулирования для экономического развития Невельского городского округа, в  том  числе  развития субъектов предпринимательской и инвестиционной деятельности:</w:t>
      </w:r>
    </w:p>
    <w:p w14:paraId="6018DD50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4EF211A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- вывод  о  наличии  либо   отсутствии   положений,   вводящих   избыточные обязанности, запреты и  ограничения  для  субъектов  предпринимательской  и инвестиционной  деятельности  или  способствующих  их  введению,  а также положений, способствующих возникновению необоснованных расходов  субъектов предпринимательской и инвестиционной деятельности и местного бюджета  городского округа «Александровск-Сахалинский район».</w:t>
      </w:r>
    </w:p>
    <w:p w14:paraId="54D5B085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4E1C27F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9. Выводы   о   соблюдении   (несоблюдении)   порядка   проведения   оценки регулирующего воздействия:</w:t>
      </w:r>
    </w:p>
    <w:p w14:paraId="03EF565C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FD0C132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5690505D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7967D846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1FE0E321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50E">
        <w:rPr>
          <w:rFonts w:ascii="Times New Roman" w:hAnsi="Times New Roman" w:cs="Times New Roman"/>
          <w:sz w:val="26"/>
          <w:szCs w:val="26"/>
        </w:rPr>
        <w:t>Руководитель уполномоченного органа______________________________________</w:t>
      </w:r>
    </w:p>
    <w:p w14:paraId="11761978" w14:textId="77777777" w:rsidR="005E045D" w:rsidRPr="009E750E" w:rsidRDefault="005E045D" w:rsidP="005E045D">
      <w:pPr>
        <w:pStyle w:val="ConsPlusNonformat"/>
        <w:rPr>
          <w:rFonts w:ascii="Times New Roman" w:hAnsi="Times New Roman" w:cs="Times New Roman"/>
        </w:rPr>
      </w:pPr>
      <w:r w:rsidRPr="009E750E">
        <w:rPr>
          <w:rFonts w:ascii="Times New Roman" w:hAnsi="Times New Roman" w:cs="Times New Roman"/>
        </w:rPr>
        <w:t xml:space="preserve">                                                                                                  (инициалы, фамилия)           Дата                Подпись</w:t>
      </w:r>
    </w:p>
    <w:p w14:paraId="7ABBD812" w14:textId="77777777" w:rsidR="005E045D" w:rsidRPr="009E750E" w:rsidRDefault="005E045D" w:rsidP="005E045D">
      <w:pPr>
        <w:jc w:val="both"/>
      </w:pPr>
    </w:p>
    <w:p w14:paraId="135D35AF" w14:textId="77777777" w:rsidR="005E045D" w:rsidRPr="009E750E" w:rsidRDefault="005E045D" w:rsidP="005E045D">
      <w:pPr>
        <w:jc w:val="both"/>
      </w:pPr>
    </w:p>
    <w:p w14:paraId="27EF50EC" w14:textId="77777777" w:rsidR="004B7609" w:rsidRPr="004B7609" w:rsidRDefault="004B7609" w:rsidP="005E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B7609" w:rsidRPr="004B7609" w:rsidSect="008A68C6">
      <w:type w:val="continuous"/>
      <w:pgSz w:w="11906" w:h="16838" w:code="9"/>
      <w:pgMar w:top="567" w:right="567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611DE" w14:textId="77777777" w:rsidR="00BD4A83" w:rsidRDefault="00BD4A83" w:rsidP="00E654EF">
      <w:pPr>
        <w:spacing w:after="0" w:line="240" w:lineRule="auto"/>
      </w:pPr>
      <w:r>
        <w:separator/>
      </w:r>
    </w:p>
  </w:endnote>
  <w:endnote w:type="continuationSeparator" w:id="0">
    <w:p w14:paraId="5CC08DC8" w14:textId="77777777" w:rsidR="00BD4A83" w:rsidRDefault="00BD4A83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8E154" w14:textId="77777777" w:rsidR="00BD4A83" w:rsidRDefault="00BD4A83" w:rsidP="00E654EF">
      <w:pPr>
        <w:spacing w:after="0" w:line="240" w:lineRule="auto"/>
      </w:pPr>
      <w:r>
        <w:separator/>
      </w:r>
    </w:p>
  </w:footnote>
  <w:footnote w:type="continuationSeparator" w:id="0">
    <w:p w14:paraId="02F54F3B" w14:textId="77777777" w:rsidR="00BD4A83" w:rsidRDefault="00BD4A83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3345A"/>
    <w:rsid w:val="00044641"/>
    <w:rsid w:val="00050C75"/>
    <w:rsid w:val="0005630E"/>
    <w:rsid w:val="00066D2F"/>
    <w:rsid w:val="00072FC8"/>
    <w:rsid w:val="0007351A"/>
    <w:rsid w:val="00075813"/>
    <w:rsid w:val="000814DA"/>
    <w:rsid w:val="00082885"/>
    <w:rsid w:val="000849E3"/>
    <w:rsid w:val="000903AD"/>
    <w:rsid w:val="00097CFC"/>
    <w:rsid w:val="000B2D3C"/>
    <w:rsid w:val="000B3AAF"/>
    <w:rsid w:val="000B6544"/>
    <w:rsid w:val="000C0A91"/>
    <w:rsid w:val="000C689B"/>
    <w:rsid w:val="000D0D92"/>
    <w:rsid w:val="000D1A51"/>
    <w:rsid w:val="000D293F"/>
    <w:rsid w:val="000E7993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2D51"/>
    <w:rsid w:val="001B57DF"/>
    <w:rsid w:val="001B7CA7"/>
    <w:rsid w:val="001C118D"/>
    <w:rsid w:val="001D0479"/>
    <w:rsid w:val="001D3094"/>
    <w:rsid w:val="001E1E32"/>
    <w:rsid w:val="001E7015"/>
    <w:rsid w:val="001F0E1B"/>
    <w:rsid w:val="001F6A2D"/>
    <w:rsid w:val="001F7183"/>
    <w:rsid w:val="00201244"/>
    <w:rsid w:val="002028B2"/>
    <w:rsid w:val="0020513A"/>
    <w:rsid w:val="002056D6"/>
    <w:rsid w:val="00225F69"/>
    <w:rsid w:val="0023005A"/>
    <w:rsid w:val="00236D58"/>
    <w:rsid w:val="00240218"/>
    <w:rsid w:val="002428D4"/>
    <w:rsid w:val="002456E6"/>
    <w:rsid w:val="00252408"/>
    <w:rsid w:val="00255EF6"/>
    <w:rsid w:val="00257380"/>
    <w:rsid w:val="002608E8"/>
    <w:rsid w:val="00262A74"/>
    <w:rsid w:val="00263921"/>
    <w:rsid w:val="00264ACE"/>
    <w:rsid w:val="00271EBE"/>
    <w:rsid w:val="00272276"/>
    <w:rsid w:val="0027774E"/>
    <w:rsid w:val="00277ED5"/>
    <w:rsid w:val="00281C4D"/>
    <w:rsid w:val="00287647"/>
    <w:rsid w:val="0029035D"/>
    <w:rsid w:val="00291A06"/>
    <w:rsid w:val="002A042E"/>
    <w:rsid w:val="002A40BA"/>
    <w:rsid w:val="002B7D37"/>
    <w:rsid w:val="002C1057"/>
    <w:rsid w:val="002C2E20"/>
    <w:rsid w:val="002C565A"/>
    <w:rsid w:val="002C6658"/>
    <w:rsid w:val="002C6A59"/>
    <w:rsid w:val="002D49CA"/>
    <w:rsid w:val="002E23E2"/>
    <w:rsid w:val="002E2762"/>
    <w:rsid w:val="00306058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4464"/>
    <w:rsid w:val="003B51A9"/>
    <w:rsid w:val="003C070F"/>
    <w:rsid w:val="003C0F32"/>
    <w:rsid w:val="003C4113"/>
    <w:rsid w:val="003C616A"/>
    <w:rsid w:val="003D3A13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A3515"/>
    <w:rsid w:val="004A5F72"/>
    <w:rsid w:val="004B2AC5"/>
    <w:rsid w:val="004B3215"/>
    <w:rsid w:val="004B3872"/>
    <w:rsid w:val="004B7609"/>
    <w:rsid w:val="004C0AFF"/>
    <w:rsid w:val="004D368A"/>
    <w:rsid w:val="004D7DFA"/>
    <w:rsid w:val="004E378E"/>
    <w:rsid w:val="00500FE8"/>
    <w:rsid w:val="00504A12"/>
    <w:rsid w:val="005160C7"/>
    <w:rsid w:val="005322EB"/>
    <w:rsid w:val="00535A8D"/>
    <w:rsid w:val="00545CA1"/>
    <w:rsid w:val="0054673C"/>
    <w:rsid w:val="00550000"/>
    <w:rsid w:val="00553763"/>
    <w:rsid w:val="00557CFB"/>
    <w:rsid w:val="00562024"/>
    <w:rsid w:val="0056253A"/>
    <w:rsid w:val="00567EC1"/>
    <w:rsid w:val="00570346"/>
    <w:rsid w:val="00582574"/>
    <w:rsid w:val="00582D5F"/>
    <w:rsid w:val="00587A36"/>
    <w:rsid w:val="00594548"/>
    <w:rsid w:val="005A0D8A"/>
    <w:rsid w:val="005C01FB"/>
    <w:rsid w:val="005E045D"/>
    <w:rsid w:val="005E3926"/>
    <w:rsid w:val="00610546"/>
    <w:rsid w:val="00623CB1"/>
    <w:rsid w:val="00647038"/>
    <w:rsid w:val="00651506"/>
    <w:rsid w:val="00656C5F"/>
    <w:rsid w:val="00664653"/>
    <w:rsid w:val="00665C90"/>
    <w:rsid w:val="006763F4"/>
    <w:rsid w:val="006852C9"/>
    <w:rsid w:val="00690114"/>
    <w:rsid w:val="0069291C"/>
    <w:rsid w:val="00696F49"/>
    <w:rsid w:val="006A0F74"/>
    <w:rsid w:val="006B17CF"/>
    <w:rsid w:val="006B454D"/>
    <w:rsid w:val="006D0F87"/>
    <w:rsid w:val="006D1697"/>
    <w:rsid w:val="006D29B1"/>
    <w:rsid w:val="006D65AF"/>
    <w:rsid w:val="006D7FD3"/>
    <w:rsid w:val="006E0405"/>
    <w:rsid w:val="006E2477"/>
    <w:rsid w:val="006E35BB"/>
    <w:rsid w:val="006F3C67"/>
    <w:rsid w:val="006F4F55"/>
    <w:rsid w:val="006F5291"/>
    <w:rsid w:val="006F593E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63A5F"/>
    <w:rsid w:val="007644F2"/>
    <w:rsid w:val="00773DED"/>
    <w:rsid w:val="00780206"/>
    <w:rsid w:val="00786C0E"/>
    <w:rsid w:val="00790978"/>
    <w:rsid w:val="00796AAA"/>
    <w:rsid w:val="007B7986"/>
    <w:rsid w:val="007C21C6"/>
    <w:rsid w:val="007C5568"/>
    <w:rsid w:val="007C5D4D"/>
    <w:rsid w:val="007D4DA2"/>
    <w:rsid w:val="007D78EE"/>
    <w:rsid w:val="007E72B9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A68C6"/>
    <w:rsid w:val="008B0DB8"/>
    <w:rsid w:val="008B452A"/>
    <w:rsid w:val="008B50A8"/>
    <w:rsid w:val="008C0DC2"/>
    <w:rsid w:val="008D2BCE"/>
    <w:rsid w:val="008D2EA7"/>
    <w:rsid w:val="008E4397"/>
    <w:rsid w:val="008E6D36"/>
    <w:rsid w:val="008F2091"/>
    <w:rsid w:val="00901948"/>
    <w:rsid w:val="00901C12"/>
    <w:rsid w:val="009059C1"/>
    <w:rsid w:val="00905D5A"/>
    <w:rsid w:val="00910D1C"/>
    <w:rsid w:val="0091467E"/>
    <w:rsid w:val="009158D7"/>
    <w:rsid w:val="00926DA9"/>
    <w:rsid w:val="00930290"/>
    <w:rsid w:val="00932A87"/>
    <w:rsid w:val="00933D1E"/>
    <w:rsid w:val="009426EE"/>
    <w:rsid w:val="0095482A"/>
    <w:rsid w:val="00963B34"/>
    <w:rsid w:val="00963F46"/>
    <w:rsid w:val="00964D73"/>
    <w:rsid w:val="00980BEC"/>
    <w:rsid w:val="0098151E"/>
    <w:rsid w:val="00991668"/>
    <w:rsid w:val="00996BF3"/>
    <w:rsid w:val="009978E2"/>
    <w:rsid w:val="009B2679"/>
    <w:rsid w:val="009C3103"/>
    <w:rsid w:val="009C3C9C"/>
    <w:rsid w:val="009C5E67"/>
    <w:rsid w:val="009D2057"/>
    <w:rsid w:val="009E5429"/>
    <w:rsid w:val="009E750E"/>
    <w:rsid w:val="009F2822"/>
    <w:rsid w:val="009F4322"/>
    <w:rsid w:val="009F47FF"/>
    <w:rsid w:val="00A05A44"/>
    <w:rsid w:val="00A1029A"/>
    <w:rsid w:val="00A10529"/>
    <w:rsid w:val="00A10E91"/>
    <w:rsid w:val="00A2711D"/>
    <w:rsid w:val="00A27167"/>
    <w:rsid w:val="00A30A7D"/>
    <w:rsid w:val="00A36993"/>
    <w:rsid w:val="00A40749"/>
    <w:rsid w:val="00A44B61"/>
    <w:rsid w:val="00A51830"/>
    <w:rsid w:val="00A5403A"/>
    <w:rsid w:val="00A652D1"/>
    <w:rsid w:val="00A73AEB"/>
    <w:rsid w:val="00A760B1"/>
    <w:rsid w:val="00A87208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4E24"/>
    <w:rsid w:val="00AD549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5518"/>
    <w:rsid w:val="00BB170A"/>
    <w:rsid w:val="00BB5591"/>
    <w:rsid w:val="00BB5FA8"/>
    <w:rsid w:val="00BB7DE1"/>
    <w:rsid w:val="00BC47AB"/>
    <w:rsid w:val="00BD35ED"/>
    <w:rsid w:val="00BD4A83"/>
    <w:rsid w:val="00BD58A8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86356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2938"/>
    <w:rsid w:val="00D25744"/>
    <w:rsid w:val="00D32FEA"/>
    <w:rsid w:val="00D40971"/>
    <w:rsid w:val="00D42DEB"/>
    <w:rsid w:val="00D45D7B"/>
    <w:rsid w:val="00D46ED9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46A1C"/>
    <w:rsid w:val="00E5333A"/>
    <w:rsid w:val="00E5365E"/>
    <w:rsid w:val="00E6191D"/>
    <w:rsid w:val="00E643B7"/>
    <w:rsid w:val="00E654EF"/>
    <w:rsid w:val="00E72202"/>
    <w:rsid w:val="00E72217"/>
    <w:rsid w:val="00E7718C"/>
    <w:rsid w:val="00E800D2"/>
    <w:rsid w:val="00E839A3"/>
    <w:rsid w:val="00E936AF"/>
    <w:rsid w:val="00EA7922"/>
    <w:rsid w:val="00EB2AE8"/>
    <w:rsid w:val="00EB5F2F"/>
    <w:rsid w:val="00EB7C18"/>
    <w:rsid w:val="00EC176D"/>
    <w:rsid w:val="00ED18CE"/>
    <w:rsid w:val="00ED459B"/>
    <w:rsid w:val="00ED5EBD"/>
    <w:rsid w:val="00ED6BD7"/>
    <w:rsid w:val="00ED7B59"/>
    <w:rsid w:val="00EE36B1"/>
    <w:rsid w:val="00EE5A32"/>
    <w:rsid w:val="00EF3D4F"/>
    <w:rsid w:val="00EF5971"/>
    <w:rsid w:val="00F00492"/>
    <w:rsid w:val="00F20DC6"/>
    <w:rsid w:val="00F30CE1"/>
    <w:rsid w:val="00F33720"/>
    <w:rsid w:val="00F419BC"/>
    <w:rsid w:val="00F41F8E"/>
    <w:rsid w:val="00F47103"/>
    <w:rsid w:val="00F55D8A"/>
    <w:rsid w:val="00F665A0"/>
    <w:rsid w:val="00F67672"/>
    <w:rsid w:val="00F74593"/>
    <w:rsid w:val="00F75ACB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E6A34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  <w:style w:type="paragraph" w:customStyle="1" w:styleId="ConsPlusNonformat">
    <w:name w:val="ConsPlusNonformat"/>
    <w:rsid w:val="005E045D"/>
    <w:pPr>
      <w:widowControl w:val="0"/>
      <w:autoSpaceDE w:val="0"/>
      <w:autoSpaceDN w:val="0"/>
      <w:spacing w:after="0" w:line="240" w:lineRule="auto"/>
      <w:ind w:left="420" w:hanging="42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43B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eks-sakh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CA2CD66D3C824FF084ABAE27C6493D57B57F8DAD2A5DD808C6CF7737E2E5D4DB891D522929936C54F58C12I0y4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353B9E97E5412B446169A7257C86091CE50E9270BC17D62AC06C8959C937C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353B9E97E5412B446169A7257C86091CE5019674BE16D62AC06C8959C937C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D775-B5F6-4C31-A54B-1F901556F01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00ae519a-a787-4cb6-a9f3-e0d2ce624f96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sharepoint/v3"/>
    <ds:schemaRef ds:uri="D7192FFF-C2B2-4F10-B7A4-C791C93B1729"/>
  </ds:schemaRefs>
</ds:datastoreItem>
</file>

<file path=customXml/itemProps2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7E657B-A67C-4521-8235-BA3F0DC0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23</Pages>
  <Words>8071</Words>
  <Characters>46011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53975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Кузнецова Евгения В.</cp:lastModifiedBy>
  <cp:revision>49</cp:revision>
  <cp:lastPrinted>2023-08-09T05:53:00Z</cp:lastPrinted>
  <dcterms:created xsi:type="dcterms:W3CDTF">2018-12-05T01:13:00Z</dcterms:created>
  <dcterms:modified xsi:type="dcterms:W3CDTF">2023-08-09T05:54:00Z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